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97109" w:rsidRDefault="79A52F8C" w:rsidP="79A52F8C">
      <w:pPr>
        <w:spacing w:after="120" w:line="20" w:lineRule="atLeast"/>
        <w:contextualSpacing/>
        <w:jc w:val="center"/>
        <w:rPr>
          <w:b/>
          <w:bCs/>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1CEECF5E" w:rsidR="005F13F0" w:rsidRPr="00AF3504" w:rsidRDefault="00FD67B2" w:rsidP="004E4612">
          <w:pPr>
            <w:spacing w:after="120" w:line="20" w:lineRule="atLeast"/>
            <w:contextualSpacing/>
            <w:jc w:val="center"/>
            <w:rPr>
              <w:rFonts w:cstheme="minorHAnsi"/>
              <w:b/>
              <w:bCs/>
              <w:sz w:val="24"/>
              <w:szCs w:val="24"/>
            </w:rPr>
          </w:pPr>
          <w:r w:rsidRPr="00AF3504">
            <w:rPr>
              <w:rFonts w:cstheme="minorHAnsi"/>
              <w:b/>
              <w:bCs/>
              <w:sz w:val="24"/>
              <w:szCs w:val="24"/>
            </w:rPr>
            <w:t>VALSTYBINĖ MAISTO IR VETERINARIJOS TARNYBA</w:t>
          </w:r>
        </w:p>
        <w:p w14:paraId="2721BB57" w14:textId="1096070B" w:rsidR="00D526C8" w:rsidRPr="00AF3504" w:rsidRDefault="00FD67B2" w:rsidP="004E4612">
          <w:pPr>
            <w:spacing w:after="120" w:line="20" w:lineRule="atLeast"/>
            <w:contextualSpacing/>
            <w:jc w:val="center"/>
            <w:rPr>
              <w:rFonts w:cstheme="minorHAnsi"/>
              <w:sz w:val="24"/>
              <w:szCs w:val="24"/>
            </w:rPr>
          </w:pPr>
          <w:r w:rsidRPr="00AF3504">
            <w:rPr>
              <w:rFonts w:cstheme="minorHAnsi"/>
              <w:sz w:val="24"/>
              <w:szCs w:val="24"/>
            </w:rPr>
            <w:t>Siesikų g. 19, LT-07170 Vilnius</w:t>
          </w:r>
        </w:p>
        <w:p w14:paraId="0CE733B5" w14:textId="00C0DD9E" w:rsidR="00C32E53" w:rsidRPr="00AF3504" w:rsidRDefault="00FD67B2" w:rsidP="00C32E53">
          <w:pPr>
            <w:spacing w:after="120" w:line="20" w:lineRule="atLeast"/>
            <w:contextualSpacing/>
            <w:jc w:val="center"/>
            <w:rPr>
              <w:rFonts w:cstheme="minorHAnsi"/>
              <w:sz w:val="24"/>
              <w:szCs w:val="24"/>
            </w:rPr>
          </w:pPr>
          <w:r w:rsidRPr="00AF3504">
            <w:rPr>
              <w:rFonts w:cstheme="minorHAnsi"/>
              <w:sz w:val="24"/>
              <w:szCs w:val="24"/>
            </w:rPr>
            <w:t xml:space="preserve">Kodas 188601279, tel. </w:t>
          </w:r>
          <w:proofErr w:type="spellStart"/>
          <w:r w:rsidRPr="00AF3504">
            <w:rPr>
              <w:rFonts w:cstheme="minorHAnsi"/>
              <w:sz w:val="24"/>
              <w:szCs w:val="24"/>
            </w:rPr>
            <w:t>nr.</w:t>
          </w:r>
          <w:proofErr w:type="spellEnd"/>
          <w:r w:rsidRPr="00AF3504">
            <w:rPr>
              <w:rFonts w:cstheme="minorHAnsi"/>
              <w:sz w:val="24"/>
              <w:szCs w:val="24"/>
            </w:rPr>
            <w:t xml:space="preserve">: +37052404361, el. p. </w:t>
          </w:r>
          <w:hyperlink r:id="rId11" w:history="1">
            <w:r w:rsidRPr="00FD67B2">
              <w:rPr>
                <w:rStyle w:val="Hyperlink"/>
                <w:rFonts w:cstheme="minorHAnsi"/>
                <w:sz w:val="24"/>
                <w:szCs w:val="24"/>
              </w:rPr>
              <w:t>info@vmvt.lt</w:t>
            </w:r>
          </w:hyperlink>
        </w:p>
        <w:p w14:paraId="4B92F888" w14:textId="62A247AF" w:rsidR="00C32E53" w:rsidRPr="00AF3504" w:rsidRDefault="00EB164F" w:rsidP="00DE7037">
          <w:pPr>
            <w:tabs>
              <w:tab w:val="left" w:pos="870"/>
            </w:tabs>
            <w:spacing w:after="120" w:line="20" w:lineRule="atLeast"/>
            <w:contextualSpacing/>
            <w:rPr>
              <w:rFonts w:cstheme="minorHAnsi"/>
              <w:sz w:val="24"/>
              <w:szCs w:val="24"/>
            </w:rPr>
          </w:pPr>
          <w:r w:rsidRPr="00AF3504">
            <w:rPr>
              <w:rFonts w:cstheme="minorHAnsi"/>
              <w:sz w:val="24"/>
              <w:szCs w:val="24"/>
            </w:rPr>
            <w:tab/>
          </w:r>
        </w:p>
        <w:p w14:paraId="47B8E29B" w14:textId="1ADA2B87" w:rsidR="00D526C8" w:rsidRPr="00FD67B2" w:rsidRDefault="00D526C8" w:rsidP="004E4612">
          <w:pPr>
            <w:spacing w:after="120" w:line="20" w:lineRule="atLeast"/>
            <w:contextualSpacing/>
            <w:jc w:val="center"/>
            <w:rPr>
              <w:rFonts w:cstheme="minorHAnsi"/>
              <w:sz w:val="24"/>
              <w:szCs w:val="24"/>
            </w:rPr>
          </w:pPr>
        </w:p>
        <w:p w14:paraId="3EC49E01" w14:textId="7FA2180A" w:rsidR="00D526C8" w:rsidRPr="00FD67B2" w:rsidRDefault="00D526C8" w:rsidP="004E4612">
          <w:pPr>
            <w:spacing w:after="120" w:line="20" w:lineRule="atLeast"/>
            <w:ind w:left="5245"/>
            <w:contextualSpacing/>
            <w:rPr>
              <w:rFonts w:cstheme="minorHAnsi"/>
              <w:sz w:val="24"/>
              <w:szCs w:val="24"/>
            </w:rPr>
          </w:pPr>
          <w:r w:rsidRPr="00FD67B2">
            <w:rPr>
              <w:rFonts w:cstheme="minorHAnsi"/>
              <w:sz w:val="24"/>
              <w:szCs w:val="24"/>
            </w:rPr>
            <w:t xml:space="preserve">PATVIRTINTA </w:t>
          </w:r>
        </w:p>
        <w:p w14:paraId="1580ED72" w14:textId="232B8764" w:rsidR="001C24BC" w:rsidRPr="00AF3504" w:rsidRDefault="00FD67B2" w:rsidP="004E4612">
          <w:pPr>
            <w:spacing w:after="120" w:line="20" w:lineRule="atLeast"/>
            <w:ind w:left="5245"/>
            <w:contextualSpacing/>
            <w:rPr>
              <w:rFonts w:cstheme="minorHAnsi"/>
              <w:sz w:val="24"/>
              <w:szCs w:val="24"/>
            </w:rPr>
          </w:pPr>
          <w:r>
            <w:rPr>
              <w:rFonts w:cstheme="minorHAnsi"/>
              <w:sz w:val="24"/>
              <w:szCs w:val="24"/>
            </w:rPr>
            <w:t>VMVT</w:t>
          </w:r>
          <w:r w:rsidR="001C24BC" w:rsidRPr="00AF3504">
            <w:rPr>
              <w:rFonts w:cstheme="minorHAnsi"/>
              <w:sz w:val="24"/>
              <w:szCs w:val="24"/>
            </w:rPr>
            <w:t xml:space="preserve"> Viešųjų </w:t>
          </w:r>
          <w:r w:rsidR="001C24BC" w:rsidRPr="002D03DB">
            <w:rPr>
              <w:rFonts w:cstheme="minorHAnsi"/>
              <w:sz w:val="24"/>
              <w:szCs w:val="24"/>
            </w:rPr>
            <w:t xml:space="preserve">pirkimų komisijos </w:t>
          </w:r>
          <w:r w:rsidRPr="002D03DB">
            <w:rPr>
              <w:rFonts w:cstheme="minorHAnsi"/>
              <w:sz w:val="24"/>
              <w:szCs w:val="24"/>
            </w:rPr>
            <w:t>2025-07</w:t>
          </w:r>
          <w:r w:rsidR="001C24BC" w:rsidRPr="002D03DB">
            <w:rPr>
              <w:rFonts w:cstheme="minorHAnsi"/>
              <w:sz w:val="24"/>
              <w:szCs w:val="24"/>
            </w:rPr>
            <w:t>-</w:t>
          </w:r>
          <w:r w:rsidRPr="002D03DB">
            <w:rPr>
              <w:rFonts w:cstheme="minorHAnsi"/>
              <w:sz w:val="24"/>
              <w:szCs w:val="24"/>
            </w:rPr>
            <w:t>1</w:t>
          </w:r>
          <w:r w:rsidR="00876992">
            <w:rPr>
              <w:rFonts w:cstheme="minorHAnsi"/>
              <w:sz w:val="24"/>
              <w:szCs w:val="24"/>
            </w:rPr>
            <w:t>5</w:t>
          </w:r>
          <w:r w:rsidR="001C24BC" w:rsidRPr="002D03DB">
            <w:rPr>
              <w:rFonts w:cstheme="minorHAnsi"/>
              <w:sz w:val="24"/>
              <w:szCs w:val="24"/>
            </w:rPr>
            <w:t xml:space="preserve"> protokolu Nr. </w:t>
          </w:r>
          <w:r w:rsidR="00876992">
            <w:rPr>
              <w:rFonts w:cstheme="minorHAnsi"/>
              <w:sz w:val="24"/>
              <w:szCs w:val="24"/>
            </w:rPr>
            <w:t>VP-</w:t>
          </w:r>
          <w:r w:rsidR="003F6B51" w:rsidRPr="002D03DB">
            <w:rPr>
              <w:rFonts w:cstheme="minorHAnsi"/>
              <w:sz w:val="24"/>
              <w:szCs w:val="24"/>
            </w:rPr>
            <w:t>36</w:t>
          </w:r>
        </w:p>
        <w:p w14:paraId="47EF0C37" w14:textId="19126F9D" w:rsidR="00D526C8" w:rsidRPr="00FD67B2" w:rsidRDefault="00D526C8" w:rsidP="004E4612">
          <w:pPr>
            <w:spacing w:after="120" w:line="20" w:lineRule="atLeast"/>
            <w:contextualSpacing/>
            <w:jc w:val="center"/>
            <w:rPr>
              <w:rFonts w:cstheme="minorHAnsi"/>
              <w:sz w:val="24"/>
              <w:szCs w:val="24"/>
            </w:rPr>
          </w:pPr>
        </w:p>
        <w:p w14:paraId="7350A7E2" w14:textId="78457EBC" w:rsidR="00D526C8" w:rsidRPr="00FD67B2" w:rsidRDefault="00D526C8" w:rsidP="004E4612">
          <w:pPr>
            <w:spacing w:after="120" w:line="20" w:lineRule="atLeast"/>
            <w:contextualSpacing/>
            <w:jc w:val="center"/>
            <w:rPr>
              <w:rFonts w:cstheme="minorHAnsi"/>
              <w:sz w:val="24"/>
              <w:szCs w:val="24"/>
            </w:rPr>
          </w:pPr>
        </w:p>
        <w:p w14:paraId="6255BAC0" w14:textId="4A084FE2" w:rsidR="00FD67B2" w:rsidRDefault="007A130B" w:rsidP="004E4612">
          <w:pPr>
            <w:spacing w:after="120" w:line="20" w:lineRule="atLeast"/>
            <w:contextualSpacing/>
            <w:jc w:val="center"/>
            <w:rPr>
              <w:rFonts w:cstheme="minorHAnsi"/>
              <w:b/>
              <w:bCs/>
              <w:sz w:val="28"/>
              <w:szCs w:val="28"/>
            </w:rPr>
          </w:pPr>
          <w:r w:rsidRPr="00AF3504">
            <w:rPr>
              <w:rFonts w:cstheme="minorHAnsi"/>
              <w:b/>
              <w:bCs/>
              <w:sz w:val="28"/>
              <w:szCs w:val="28"/>
            </w:rPr>
            <w:t xml:space="preserve">TARPTAUTINIO </w:t>
          </w:r>
          <w:r w:rsidR="00FD67B2">
            <w:rPr>
              <w:rFonts w:cstheme="minorHAnsi"/>
              <w:b/>
              <w:bCs/>
              <w:sz w:val="28"/>
              <w:szCs w:val="28"/>
            </w:rPr>
            <w:t>VI</w:t>
          </w:r>
          <w:r w:rsidR="00D526C8" w:rsidRPr="00FD67B2">
            <w:rPr>
              <w:rFonts w:cstheme="minorHAnsi"/>
              <w:b/>
              <w:bCs/>
              <w:sz w:val="28"/>
              <w:szCs w:val="28"/>
            </w:rPr>
            <w:t xml:space="preserve">EŠOJO PIRKIMO </w:t>
          </w:r>
        </w:p>
        <w:p w14:paraId="1D1BF965" w14:textId="3BED647F" w:rsidR="00D526C8" w:rsidRPr="00FD67B2" w:rsidRDefault="00D526C8" w:rsidP="004E4612">
          <w:pPr>
            <w:spacing w:after="120" w:line="20" w:lineRule="atLeast"/>
            <w:contextualSpacing/>
            <w:jc w:val="center"/>
            <w:rPr>
              <w:rFonts w:cstheme="minorHAnsi"/>
              <w:b/>
              <w:bCs/>
              <w:sz w:val="28"/>
              <w:szCs w:val="28"/>
            </w:rPr>
          </w:pPr>
          <w:r w:rsidRPr="00FD67B2">
            <w:rPr>
              <w:rFonts w:cstheme="minorHAnsi"/>
              <w:b/>
              <w:bCs/>
              <w:sz w:val="28"/>
              <w:szCs w:val="28"/>
            </w:rPr>
            <w:t>„</w:t>
          </w:r>
          <w:r w:rsidR="00FD67B2">
            <w:rPr>
              <w:rFonts w:cstheme="minorHAnsi"/>
              <w:b/>
              <w:bCs/>
              <w:sz w:val="28"/>
              <w:szCs w:val="28"/>
            </w:rPr>
            <w:t>NEŠIOJAMIEJI KOMPIUTERIAI IR MONITORIAI</w:t>
          </w:r>
          <w:r w:rsidRPr="00FD67B2">
            <w:rPr>
              <w:rFonts w:cstheme="minorHAnsi"/>
              <w:b/>
              <w:bCs/>
              <w:sz w:val="28"/>
              <w:szCs w:val="28"/>
            </w:rPr>
            <w:t>“</w:t>
          </w:r>
        </w:p>
        <w:p w14:paraId="18ACC6AD" w14:textId="525CA8DE" w:rsidR="00D526C8" w:rsidRPr="00AF3504" w:rsidRDefault="00D526C8" w:rsidP="004E4612">
          <w:pPr>
            <w:spacing w:after="120" w:line="20" w:lineRule="atLeast"/>
            <w:contextualSpacing/>
            <w:jc w:val="center"/>
            <w:rPr>
              <w:rFonts w:cstheme="minorHAnsi"/>
              <w:b/>
              <w:bCs/>
              <w:sz w:val="28"/>
              <w:szCs w:val="28"/>
            </w:rPr>
          </w:pPr>
          <w:r w:rsidRPr="00FD67B2">
            <w:rPr>
              <w:rFonts w:cstheme="minorHAnsi"/>
              <w:b/>
              <w:bCs/>
              <w:sz w:val="28"/>
              <w:szCs w:val="28"/>
            </w:rPr>
            <w:t xml:space="preserve">ATVIRO KONKURSO </w:t>
          </w:r>
          <w:r w:rsidR="00EB164F" w:rsidRPr="00FD67B2">
            <w:rPr>
              <w:rFonts w:cstheme="minorHAnsi"/>
              <w:b/>
              <w:bCs/>
              <w:sz w:val="28"/>
              <w:szCs w:val="28"/>
            </w:rPr>
            <w:t xml:space="preserve">SPECIALIOSIOS </w:t>
          </w:r>
          <w:r w:rsidRPr="00FD67B2">
            <w:rPr>
              <w:rFonts w:cstheme="minorHAnsi"/>
              <w:b/>
              <w:bCs/>
              <w:sz w:val="28"/>
              <w:szCs w:val="28"/>
            </w:rPr>
            <w:t>SĄLYGOS</w:t>
          </w:r>
          <w:r w:rsidR="00EC4CB7" w:rsidRPr="00FD67B2">
            <w:rPr>
              <w:rFonts w:cstheme="minorHAnsi"/>
              <w:b/>
              <w:bCs/>
              <w:sz w:val="28"/>
              <w:szCs w:val="28"/>
            </w:rPr>
            <w:t xml:space="preserve"> </w:t>
          </w:r>
        </w:p>
        <w:p w14:paraId="67D34D7E" w14:textId="643A9AC3" w:rsidR="00D53BF4" w:rsidRPr="00AF3504" w:rsidRDefault="00D53BF4" w:rsidP="004E4612">
          <w:pPr>
            <w:spacing w:after="120" w:line="20" w:lineRule="atLeast"/>
            <w:contextualSpacing/>
            <w:jc w:val="center"/>
            <w:rPr>
              <w:rFonts w:cstheme="minorHAnsi"/>
              <w:b/>
              <w:bCs/>
              <w:sz w:val="28"/>
              <w:szCs w:val="28"/>
            </w:rPr>
          </w:pPr>
          <w:r w:rsidRPr="00FD67B2">
            <w:rPr>
              <w:rFonts w:cstheme="minorHAnsi"/>
              <w:b/>
              <w:bCs/>
              <w:sz w:val="28"/>
              <w:szCs w:val="28"/>
            </w:rPr>
            <w:t>V</w:t>
          </w:r>
          <w:r w:rsidR="00755F3B" w:rsidRPr="00FD67B2">
            <w:rPr>
              <w:rFonts w:cstheme="minorHAnsi"/>
              <w:b/>
              <w:bCs/>
              <w:sz w:val="28"/>
              <w:szCs w:val="28"/>
            </w:rPr>
            <w:t>ersija</w:t>
          </w:r>
          <w:r w:rsidRPr="00FD67B2">
            <w:rPr>
              <w:rFonts w:cstheme="minorHAnsi"/>
              <w:b/>
              <w:bCs/>
              <w:sz w:val="28"/>
              <w:szCs w:val="28"/>
            </w:rPr>
            <w:t xml:space="preserve"> Nr. </w:t>
          </w:r>
          <w:r w:rsidR="00FD67B2">
            <w:rPr>
              <w:rFonts w:cstheme="minorHAnsi"/>
              <w:b/>
              <w:bCs/>
              <w:sz w:val="28"/>
              <w:szCs w:val="28"/>
            </w:rPr>
            <w:t>1</w:t>
          </w:r>
        </w:p>
        <w:p w14:paraId="0FC90D8B" w14:textId="77777777" w:rsidR="00D526C8" w:rsidRPr="00FD67B2" w:rsidRDefault="00D526C8" w:rsidP="0048654D">
          <w:pPr>
            <w:spacing w:after="120" w:line="20" w:lineRule="atLeast"/>
            <w:contextualSpacing/>
            <w:rPr>
              <w:rFonts w:cstheme="minorHAnsi"/>
              <w:sz w:val="28"/>
              <w:szCs w:val="28"/>
            </w:rPr>
          </w:pPr>
        </w:p>
        <w:p w14:paraId="517C01D9" w14:textId="77777777" w:rsidR="001C24BC" w:rsidRPr="00FD67B2" w:rsidRDefault="005F13F0" w:rsidP="004E4612">
          <w:pPr>
            <w:spacing w:after="120" w:line="20" w:lineRule="atLeast"/>
            <w:contextualSpacing/>
            <w:rPr>
              <w:rFonts w:cstheme="minorHAnsi"/>
            </w:rPr>
          </w:pPr>
          <w:r w:rsidRPr="00FD67B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F3504" w:rsidRDefault="001C24BC" w:rsidP="004E4612">
              <w:pPr>
                <w:pStyle w:val="TOCHeading"/>
                <w:spacing w:before="0" w:line="20" w:lineRule="atLeast"/>
                <w:ind w:left="432" w:hanging="432"/>
                <w:contextualSpacing/>
                <w:rPr>
                  <w:rFonts w:asciiTheme="minorHAnsi" w:hAnsiTheme="minorHAnsi" w:cstheme="minorHAnsi"/>
                  <w:color w:val="auto"/>
                </w:rPr>
              </w:pPr>
              <w:r w:rsidRPr="00AF3504">
                <w:rPr>
                  <w:rFonts w:asciiTheme="minorHAnsi" w:hAnsiTheme="minorHAnsi" w:cstheme="minorHAnsi"/>
                  <w:color w:val="auto"/>
                </w:rPr>
                <w:t>TURINYS</w:t>
              </w:r>
            </w:p>
            <w:p w14:paraId="5C884616" w14:textId="72BB235A" w:rsidR="0074475B" w:rsidRPr="00FD67B2" w:rsidRDefault="001C24BC" w:rsidP="007E0A9D">
              <w:pPr>
                <w:pStyle w:val="TOC1"/>
                <w:rPr>
                  <w:noProof/>
                  <w:sz w:val="22"/>
                  <w:szCs w:val="22"/>
                  <w:lang w:val="en-US" w:eastAsia="en-US"/>
                </w:rPr>
              </w:pPr>
              <w:r w:rsidRPr="00AF3504">
                <w:rPr>
                  <w:rFonts w:cstheme="minorHAnsi"/>
                  <w:shd w:val="clear" w:color="auto" w:fill="E6E6E6"/>
                </w:rPr>
                <w:fldChar w:fldCharType="begin"/>
              </w:r>
              <w:r w:rsidRPr="00FD67B2">
                <w:rPr>
                  <w:rFonts w:cstheme="minorHAnsi"/>
                </w:rPr>
                <w:instrText xml:space="preserve"> TOC \o "1-3" \h \z \u </w:instrText>
              </w:r>
              <w:r w:rsidRPr="00AF3504">
                <w:rPr>
                  <w:rFonts w:cstheme="minorHAnsi"/>
                  <w:shd w:val="clear" w:color="auto" w:fill="E6E6E6"/>
                </w:rPr>
                <w:fldChar w:fldCharType="separate"/>
              </w:r>
              <w:hyperlink w:anchor="_Toc126333928" w:history="1">
                <w:r w:rsidR="0074475B" w:rsidRPr="00FD67B2">
                  <w:rPr>
                    <w:rStyle w:val="Hyperlink"/>
                    <w:rFonts w:cstheme="minorHAnsi"/>
                    <w:noProof/>
                  </w:rPr>
                  <w:t>1.</w:t>
                </w:r>
                <w:r w:rsidR="0074475B" w:rsidRPr="00FD67B2">
                  <w:rPr>
                    <w:noProof/>
                    <w:sz w:val="22"/>
                    <w:szCs w:val="22"/>
                    <w:lang w:val="en-US" w:eastAsia="en-US"/>
                  </w:rPr>
                  <w:tab/>
                </w:r>
                <w:r w:rsidR="0074475B" w:rsidRPr="00FD67B2">
                  <w:rPr>
                    <w:rStyle w:val="Hyperlink"/>
                    <w:rFonts w:cstheme="minorHAnsi"/>
                    <w:noProof/>
                  </w:rPr>
                  <w:t>Bendra informacija</w:t>
                </w:r>
                <w:r w:rsidR="0074475B" w:rsidRPr="00FD67B2">
                  <w:rPr>
                    <w:noProof/>
                    <w:webHidden/>
                  </w:rPr>
                  <w:tab/>
                </w:r>
                <w:r w:rsidR="00E5459B">
                  <w:rPr>
                    <w:noProof/>
                    <w:webHidden/>
                  </w:rPr>
                  <w:t>3</w:t>
                </w:r>
              </w:hyperlink>
            </w:p>
            <w:p w14:paraId="72F5B133" w14:textId="388F4342" w:rsidR="0074475B" w:rsidRPr="00FD67B2" w:rsidRDefault="0074475B" w:rsidP="007E0A9D">
              <w:pPr>
                <w:pStyle w:val="TOC1"/>
                <w:rPr>
                  <w:noProof/>
                  <w:sz w:val="22"/>
                  <w:szCs w:val="22"/>
                  <w:lang w:val="en-US" w:eastAsia="en-US"/>
                </w:rPr>
              </w:pPr>
              <w:hyperlink w:anchor="_Toc126333929" w:history="1">
                <w:r w:rsidRPr="00FD67B2">
                  <w:rPr>
                    <w:rStyle w:val="Hyperlink"/>
                    <w:rFonts w:ascii="Calibri" w:hAnsi="Calibri" w:cs="Calibri"/>
                    <w:noProof/>
                  </w:rPr>
                  <w:t>2</w:t>
                </w:r>
                <w:r w:rsidRPr="00FD67B2">
                  <w:rPr>
                    <w:rStyle w:val="Hyperlink"/>
                    <w:noProof/>
                  </w:rPr>
                  <w:t xml:space="preserve">. </w:t>
                </w:r>
                <w:r w:rsidR="007E0A9D" w:rsidRPr="00FD67B2">
                  <w:rPr>
                    <w:rStyle w:val="Hyperlink"/>
                    <w:noProof/>
                  </w:rPr>
                  <w:t xml:space="preserve"> </w:t>
                </w:r>
                <w:r w:rsidRPr="00FD67B2">
                  <w:rPr>
                    <w:rStyle w:val="Hyperlink"/>
                    <w:rFonts w:cstheme="minorHAnsi"/>
                    <w:noProof/>
                  </w:rPr>
                  <w:t>Pirkimo objektas</w:t>
                </w:r>
                <w:r w:rsidRPr="00FD67B2">
                  <w:rPr>
                    <w:noProof/>
                    <w:webHidden/>
                  </w:rPr>
                  <w:tab/>
                </w:r>
                <w:r w:rsidR="00E5459B">
                  <w:rPr>
                    <w:noProof/>
                    <w:webHidden/>
                  </w:rPr>
                  <w:t>3</w:t>
                </w:r>
              </w:hyperlink>
            </w:p>
            <w:p w14:paraId="569BF15B" w14:textId="7986E917" w:rsidR="0074475B" w:rsidRPr="00FD67B2" w:rsidRDefault="0074475B" w:rsidP="007E0A9D">
              <w:pPr>
                <w:pStyle w:val="TOC1"/>
                <w:rPr>
                  <w:noProof/>
                  <w:sz w:val="22"/>
                  <w:szCs w:val="22"/>
                  <w:lang w:val="en-US" w:eastAsia="en-US"/>
                </w:rPr>
              </w:pPr>
              <w:hyperlink w:anchor="_Toc126333930" w:history="1">
                <w:r w:rsidRPr="00FD67B2">
                  <w:rPr>
                    <w:rStyle w:val="Hyperlink"/>
                    <w:rFonts w:cstheme="minorHAnsi"/>
                    <w:noProof/>
                  </w:rPr>
                  <w:t xml:space="preserve">3. </w:t>
                </w:r>
                <w:r w:rsidR="007E0A9D" w:rsidRPr="00FD67B2">
                  <w:rPr>
                    <w:rStyle w:val="Hyperlink"/>
                    <w:rFonts w:cstheme="minorHAnsi"/>
                    <w:noProof/>
                  </w:rPr>
                  <w:t xml:space="preserve"> </w:t>
                </w:r>
                <w:r w:rsidRPr="00FD67B2">
                  <w:rPr>
                    <w:rStyle w:val="Hyperlink"/>
                    <w:rFonts w:cstheme="minorHAnsi"/>
                    <w:noProof/>
                  </w:rPr>
                  <w:t>Susitikimai su tiekėjais ir objekto apžiūra</w:t>
                </w:r>
                <w:r w:rsidRPr="00FD67B2">
                  <w:rPr>
                    <w:noProof/>
                    <w:webHidden/>
                  </w:rPr>
                  <w:tab/>
                </w:r>
                <w:r w:rsidR="00E5459B">
                  <w:rPr>
                    <w:noProof/>
                    <w:webHidden/>
                  </w:rPr>
                  <w:t>4</w:t>
                </w:r>
              </w:hyperlink>
            </w:p>
            <w:p w14:paraId="37870567" w14:textId="618EB0BA" w:rsidR="0074475B" w:rsidRPr="00FD67B2" w:rsidRDefault="0074475B" w:rsidP="007E0A9D">
              <w:pPr>
                <w:pStyle w:val="TOC1"/>
                <w:rPr>
                  <w:noProof/>
                  <w:sz w:val="22"/>
                  <w:szCs w:val="22"/>
                  <w:lang w:val="en-US" w:eastAsia="en-US"/>
                </w:rPr>
              </w:pPr>
              <w:hyperlink w:anchor="_Toc126333931" w:history="1">
                <w:r w:rsidRPr="00FD67B2">
                  <w:rPr>
                    <w:rStyle w:val="Hyperlink"/>
                    <w:rFonts w:cstheme="majorHAnsi"/>
                    <w:noProof/>
                  </w:rPr>
                  <w:t xml:space="preserve">4. </w:t>
                </w:r>
                <w:r w:rsidR="007E0A9D" w:rsidRPr="00FD67B2">
                  <w:rPr>
                    <w:rStyle w:val="Hyperlink"/>
                    <w:rFonts w:cstheme="majorHAnsi"/>
                    <w:noProof/>
                  </w:rPr>
                  <w:t xml:space="preserve"> </w:t>
                </w:r>
                <w:r w:rsidRPr="00FD67B2">
                  <w:rPr>
                    <w:rStyle w:val="Hyperlink"/>
                    <w:rFonts w:cstheme="minorHAnsi"/>
                    <w:noProof/>
                  </w:rPr>
                  <w:t>Tiekėjų pašalinimo pagrindai ir kvalifikacijos reikalavimai</w:t>
                </w:r>
                <w:r w:rsidRPr="00FD67B2">
                  <w:rPr>
                    <w:noProof/>
                    <w:webHidden/>
                  </w:rPr>
                  <w:tab/>
                </w:r>
                <w:r w:rsidRPr="00FD67B2">
                  <w:rPr>
                    <w:noProof/>
                    <w:webHidden/>
                  </w:rPr>
                  <w:fldChar w:fldCharType="begin"/>
                </w:r>
                <w:r w:rsidRPr="00FD67B2">
                  <w:rPr>
                    <w:noProof/>
                    <w:webHidden/>
                  </w:rPr>
                  <w:instrText xml:space="preserve"> PAGEREF _Toc126333931 \h </w:instrText>
                </w:r>
                <w:r w:rsidRPr="00FD67B2">
                  <w:rPr>
                    <w:noProof/>
                    <w:webHidden/>
                  </w:rPr>
                </w:r>
                <w:r w:rsidRPr="00FD67B2">
                  <w:rPr>
                    <w:noProof/>
                    <w:webHidden/>
                  </w:rPr>
                  <w:fldChar w:fldCharType="separate"/>
                </w:r>
                <w:r w:rsidR="001D414C" w:rsidRPr="00FD67B2">
                  <w:rPr>
                    <w:noProof/>
                    <w:webHidden/>
                  </w:rPr>
                  <w:t>4</w:t>
                </w:r>
                <w:r w:rsidRPr="00FD67B2">
                  <w:rPr>
                    <w:noProof/>
                    <w:webHidden/>
                  </w:rPr>
                  <w:fldChar w:fldCharType="end"/>
                </w:r>
              </w:hyperlink>
            </w:p>
            <w:p w14:paraId="51E715FC" w14:textId="4A63789F" w:rsidR="0074475B" w:rsidRPr="00FD67B2" w:rsidRDefault="0074475B" w:rsidP="007E0A9D">
              <w:pPr>
                <w:pStyle w:val="TOC1"/>
                <w:rPr>
                  <w:noProof/>
                  <w:sz w:val="22"/>
                  <w:szCs w:val="22"/>
                  <w:lang w:val="en-US" w:eastAsia="en-US"/>
                </w:rPr>
              </w:pPr>
              <w:hyperlink w:anchor="_Toc126333932" w:history="1">
                <w:r w:rsidRPr="00FD67B2">
                  <w:rPr>
                    <w:rStyle w:val="Hyperlink"/>
                    <w:rFonts w:cstheme="minorHAnsi"/>
                    <w:noProof/>
                  </w:rPr>
                  <w:t xml:space="preserve">5.  </w:t>
                </w:r>
                <w:r w:rsidRPr="00FD67B2">
                  <w:rPr>
                    <w:rStyle w:val="Hyperlink"/>
                    <w:rFonts w:ascii="Calibri" w:hAnsi="Calibri" w:cs="Calibri"/>
                    <w:noProof/>
                  </w:rPr>
                  <w:t>Reikalavimai, susiję su nacionaliniu saugumu</w:t>
                </w:r>
                <w:r w:rsidRPr="00FD67B2">
                  <w:rPr>
                    <w:noProof/>
                    <w:webHidden/>
                  </w:rPr>
                  <w:tab/>
                </w:r>
                <w:r w:rsidRPr="00FD67B2">
                  <w:rPr>
                    <w:noProof/>
                    <w:webHidden/>
                  </w:rPr>
                  <w:fldChar w:fldCharType="begin"/>
                </w:r>
                <w:r w:rsidRPr="00FD67B2">
                  <w:rPr>
                    <w:noProof/>
                    <w:webHidden/>
                  </w:rPr>
                  <w:instrText xml:space="preserve"> PAGEREF _Toc126333932 \h </w:instrText>
                </w:r>
                <w:r w:rsidRPr="00FD67B2">
                  <w:rPr>
                    <w:noProof/>
                    <w:webHidden/>
                  </w:rPr>
                </w:r>
                <w:r w:rsidRPr="00FD67B2">
                  <w:rPr>
                    <w:noProof/>
                    <w:webHidden/>
                  </w:rPr>
                  <w:fldChar w:fldCharType="separate"/>
                </w:r>
                <w:r w:rsidR="001D414C" w:rsidRPr="00FD67B2">
                  <w:rPr>
                    <w:noProof/>
                    <w:webHidden/>
                  </w:rPr>
                  <w:t>4</w:t>
                </w:r>
                <w:r w:rsidRPr="00FD67B2">
                  <w:rPr>
                    <w:noProof/>
                    <w:webHidden/>
                  </w:rPr>
                  <w:fldChar w:fldCharType="end"/>
                </w:r>
              </w:hyperlink>
            </w:p>
            <w:p w14:paraId="29434F06" w14:textId="34BA12ED" w:rsidR="0074475B" w:rsidRPr="00FD67B2" w:rsidRDefault="0074475B" w:rsidP="007E0A9D">
              <w:pPr>
                <w:pStyle w:val="TOC1"/>
                <w:rPr>
                  <w:noProof/>
                  <w:sz w:val="22"/>
                  <w:szCs w:val="22"/>
                  <w:lang w:val="en-US" w:eastAsia="en-US"/>
                </w:rPr>
              </w:pPr>
              <w:hyperlink w:anchor="_Toc126333933" w:history="1">
                <w:r w:rsidRPr="00FD67B2">
                  <w:rPr>
                    <w:rStyle w:val="Hyperlink"/>
                    <w:noProof/>
                  </w:rPr>
                  <w:t>6.  Specialieji reikalavimai pasiūlymų rengimui ir pateikimui</w:t>
                </w:r>
                <w:r w:rsidRPr="00FD67B2">
                  <w:rPr>
                    <w:noProof/>
                    <w:webHidden/>
                  </w:rPr>
                  <w:tab/>
                </w:r>
                <w:r w:rsidR="00E5459B">
                  <w:rPr>
                    <w:noProof/>
                    <w:webHidden/>
                  </w:rPr>
                  <w:t>5</w:t>
                </w:r>
              </w:hyperlink>
            </w:p>
            <w:p w14:paraId="163B50EE" w14:textId="1EF04990" w:rsidR="0074475B" w:rsidRPr="00FD67B2" w:rsidRDefault="0074475B" w:rsidP="007E0A9D">
              <w:pPr>
                <w:pStyle w:val="TOC1"/>
                <w:rPr>
                  <w:noProof/>
                  <w:sz w:val="22"/>
                  <w:szCs w:val="22"/>
                  <w:lang w:val="en-US" w:eastAsia="en-US"/>
                </w:rPr>
              </w:pPr>
              <w:hyperlink w:anchor="_Toc126333934" w:history="1">
                <w:r w:rsidRPr="00FD67B2">
                  <w:rPr>
                    <w:rStyle w:val="Hyperlink"/>
                    <w:rFonts w:eastAsia="Calibri" w:cstheme="minorHAnsi"/>
                    <w:noProof/>
                  </w:rPr>
                  <w:t>7.</w:t>
                </w:r>
                <w:r w:rsidRPr="00FD67B2">
                  <w:rPr>
                    <w:noProof/>
                    <w:sz w:val="22"/>
                    <w:szCs w:val="22"/>
                    <w:lang w:val="en-US" w:eastAsia="en-US"/>
                  </w:rPr>
                  <w:tab/>
                </w:r>
                <w:r w:rsidRPr="00FD67B2">
                  <w:rPr>
                    <w:rStyle w:val="Hyperlink"/>
                    <w:rFonts w:cstheme="minorHAnsi"/>
                    <w:noProof/>
                  </w:rPr>
                  <w:t>Pasiūlymo galiojimo užtikrinimas</w:t>
                </w:r>
                <w:r w:rsidRPr="00FD67B2">
                  <w:rPr>
                    <w:noProof/>
                    <w:webHidden/>
                  </w:rPr>
                  <w:tab/>
                </w:r>
                <w:r w:rsidR="00E5459B">
                  <w:rPr>
                    <w:noProof/>
                    <w:webHidden/>
                  </w:rPr>
                  <w:t>5</w:t>
                </w:r>
              </w:hyperlink>
            </w:p>
            <w:p w14:paraId="7C9C7354" w14:textId="36AD5225" w:rsidR="0074475B" w:rsidRPr="00FD67B2" w:rsidRDefault="0074475B" w:rsidP="007E0A9D">
              <w:pPr>
                <w:pStyle w:val="TOC1"/>
                <w:rPr>
                  <w:noProof/>
                  <w:sz w:val="22"/>
                  <w:szCs w:val="22"/>
                  <w:lang w:val="en-US" w:eastAsia="en-US"/>
                </w:rPr>
              </w:pPr>
              <w:hyperlink w:anchor="_Toc126333935" w:history="1">
                <w:r w:rsidRPr="00FD67B2">
                  <w:rPr>
                    <w:rStyle w:val="Hyperlink"/>
                    <w:rFonts w:eastAsia="Calibri" w:cstheme="minorHAnsi"/>
                    <w:noProof/>
                  </w:rPr>
                  <w:t>8.</w:t>
                </w:r>
                <w:r w:rsidRPr="00FD67B2">
                  <w:rPr>
                    <w:noProof/>
                    <w:sz w:val="22"/>
                    <w:szCs w:val="22"/>
                    <w:lang w:val="en-US" w:eastAsia="en-US"/>
                  </w:rPr>
                  <w:tab/>
                </w:r>
                <w:r w:rsidRPr="00FD67B2">
                  <w:rPr>
                    <w:rStyle w:val="Hyperlink"/>
                    <w:rFonts w:cstheme="minorHAnsi"/>
                    <w:noProof/>
                  </w:rPr>
                  <w:t>Elektroninis aukcionas</w:t>
                </w:r>
                <w:r w:rsidRPr="00FD67B2">
                  <w:rPr>
                    <w:noProof/>
                    <w:webHidden/>
                  </w:rPr>
                  <w:tab/>
                </w:r>
                <w:r w:rsidR="00E5459B">
                  <w:rPr>
                    <w:noProof/>
                    <w:webHidden/>
                  </w:rPr>
                  <w:t>6</w:t>
                </w:r>
              </w:hyperlink>
            </w:p>
            <w:p w14:paraId="1901588D" w14:textId="39DD1770" w:rsidR="0074475B" w:rsidRPr="00FD67B2" w:rsidRDefault="0074475B" w:rsidP="007E0A9D">
              <w:pPr>
                <w:pStyle w:val="TOC1"/>
                <w:rPr>
                  <w:noProof/>
                  <w:sz w:val="22"/>
                  <w:szCs w:val="22"/>
                  <w:lang w:val="en-US" w:eastAsia="en-US"/>
                </w:rPr>
              </w:pPr>
              <w:hyperlink w:anchor="_Toc126333936" w:history="1">
                <w:r w:rsidRPr="00FD67B2">
                  <w:rPr>
                    <w:rStyle w:val="Hyperlink"/>
                    <w:rFonts w:eastAsia="Calibri" w:cstheme="minorHAnsi"/>
                    <w:noProof/>
                  </w:rPr>
                  <w:t>9.</w:t>
                </w:r>
                <w:r w:rsidRPr="00FD67B2">
                  <w:rPr>
                    <w:noProof/>
                    <w:sz w:val="22"/>
                    <w:szCs w:val="22"/>
                    <w:lang w:val="en-US" w:eastAsia="en-US"/>
                  </w:rPr>
                  <w:tab/>
                </w:r>
                <w:r w:rsidRPr="00FD67B2">
                  <w:rPr>
                    <w:rStyle w:val="Hyperlink"/>
                    <w:rFonts w:cstheme="minorHAnsi"/>
                    <w:noProof/>
                  </w:rPr>
                  <w:t>Pasiūlymų vertinimas</w:t>
                </w:r>
                <w:r w:rsidRPr="00FD67B2">
                  <w:rPr>
                    <w:noProof/>
                    <w:webHidden/>
                  </w:rPr>
                  <w:tab/>
                </w:r>
                <w:r w:rsidR="00E5459B">
                  <w:rPr>
                    <w:noProof/>
                    <w:webHidden/>
                  </w:rPr>
                  <w:t>6</w:t>
                </w:r>
              </w:hyperlink>
            </w:p>
            <w:p w14:paraId="63AED696" w14:textId="2AE50857" w:rsidR="0074475B" w:rsidRPr="00FD67B2" w:rsidRDefault="0074475B" w:rsidP="007E0A9D">
              <w:pPr>
                <w:pStyle w:val="TOC1"/>
                <w:rPr>
                  <w:noProof/>
                  <w:sz w:val="22"/>
                  <w:szCs w:val="22"/>
                  <w:lang w:val="en-US" w:eastAsia="en-US"/>
                </w:rPr>
              </w:pPr>
              <w:hyperlink w:anchor="_Toc126333937" w:history="1">
                <w:r w:rsidRPr="00FD67B2">
                  <w:rPr>
                    <w:rStyle w:val="Hyperlink"/>
                    <w:rFonts w:eastAsia="Calibri" w:cstheme="minorHAnsi"/>
                    <w:noProof/>
                  </w:rPr>
                  <w:t>10.</w:t>
                </w:r>
                <w:r w:rsidRPr="00FD67B2">
                  <w:rPr>
                    <w:noProof/>
                    <w:sz w:val="22"/>
                    <w:szCs w:val="22"/>
                    <w:lang w:val="en-US" w:eastAsia="en-US"/>
                  </w:rPr>
                  <w:tab/>
                </w:r>
                <w:r w:rsidRPr="00FD67B2">
                  <w:rPr>
                    <w:rStyle w:val="Hyperlink"/>
                    <w:rFonts w:cstheme="minorHAnsi"/>
                    <w:noProof/>
                  </w:rPr>
                  <w:t>Sutarties sudarymas</w:t>
                </w:r>
                <w:r w:rsidRPr="00FD67B2">
                  <w:rPr>
                    <w:noProof/>
                    <w:webHidden/>
                  </w:rPr>
                  <w:tab/>
                </w:r>
                <w:r w:rsidR="00E5459B">
                  <w:rPr>
                    <w:noProof/>
                    <w:webHidden/>
                  </w:rPr>
                  <w:t>6</w:t>
                </w:r>
              </w:hyperlink>
            </w:p>
            <w:p w14:paraId="456B2FA1" w14:textId="2F7DB6C4" w:rsidR="0074475B" w:rsidRPr="00FD67B2" w:rsidRDefault="0074475B" w:rsidP="007E0A9D">
              <w:pPr>
                <w:pStyle w:val="TOC1"/>
                <w:rPr>
                  <w:noProof/>
                  <w:sz w:val="22"/>
                  <w:szCs w:val="22"/>
                  <w:lang w:val="en-US" w:eastAsia="en-US"/>
                </w:rPr>
              </w:pPr>
              <w:hyperlink w:anchor="_Toc126333938" w:history="1">
                <w:r w:rsidRPr="00FD67B2">
                  <w:rPr>
                    <w:rStyle w:val="Hyperlink"/>
                    <w:rFonts w:cstheme="minorHAnsi"/>
                    <w:noProof/>
                  </w:rPr>
                  <w:t>11.</w:t>
                </w:r>
                <w:r w:rsidRPr="00FD67B2">
                  <w:rPr>
                    <w:noProof/>
                    <w:sz w:val="22"/>
                    <w:szCs w:val="22"/>
                    <w:lang w:val="en-US" w:eastAsia="en-US"/>
                  </w:rPr>
                  <w:tab/>
                  <w:t xml:space="preserve"> </w:t>
                </w:r>
                <w:r w:rsidRPr="00FD67B2">
                  <w:rPr>
                    <w:rStyle w:val="Hyperlink"/>
                    <w:rFonts w:cstheme="minorHAnsi"/>
                    <w:noProof/>
                  </w:rPr>
                  <w:t>Kitos sąlygos</w:t>
                </w:r>
                <w:r w:rsidRPr="00FD67B2">
                  <w:rPr>
                    <w:noProof/>
                    <w:webHidden/>
                  </w:rPr>
                  <w:tab/>
                </w:r>
              </w:hyperlink>
              <w:r w:rsidR="00E5459B">
                <w:t>6</w:t>
              </w:r>
            </w:p>
            <w:p w14:paraId="3C0F05FC" w14:textId="09EB49E1" w:rsidR="0074475B" w:rsidRPr="00FD67B2" w:rsidRDefault="0074475B" w:rsidP="007E0A9D">
              <w:pPr>
                <w:pStyle w:val="TOC1"/>
                <w:rPr>
                  <w:noProof/>
                  <w:sz w:val="22"/>
                  <w:szCs w:val="22"/>
                  <w:lang w:val="en-US" w:eastAsia="en-US"/>
                </w:rPr>
              </w:pPr>
              <w:r w:rsidRPr="00FD67B2">
                <w:rPr>
                  <w:rStyle w:val="Hyperlink"/>
                  <w:noProof/>
                </w:rPr>
                <w:t xml:space="preserve">  </w:t>
              </w:r>
              <w:hyperlink w:anchor="_Toc126333939" w:history="1">
                <w:r w:rsidRPr="00FD67B2">
                  <w:rPr>
                    <w:rStyle w:val="Hyperlink"/>
                    <w:rFonts w:cstheme="minorHAnsi"/>
                    <w:noProof/>
                  </w:rPr>
                  <w:t>Pirkimo sąlygų 1 priedas „Terminai“</w:t>
                </w:r>
                <w:r w:rsidRPr="00FD67B2">
                  <w:rPr>
                    <w:noProof/>
                    <w:webHidden/>
                  </w:rPr>
                  <w:tab/>
                </w:r>
              </w:hyperlink>
            </w:p>
            <w:p w14:paraId="27656DDD" w14:textId="40B564DD" w:rsidR="0074475B" w:rsidRPr="00FD67B2" w:rsidRDefault="0074475B">
              <w:pPr>
                <w:pStyle w:val="TOC2"/>
                <w:rPr>
                  <w:noProof/>
                  <w:sz w:val="22"/>
                  <w:szCs w:val="22"/>
                  <w:lang w:val="en-US" w:eastAsia="en-US"/>
                </w:rPr>
              </w:pPr>
              <w:hyperlink w:anchor="_Toc126333940" w:history="1">
                <w:r w:rsidRPr="00FD67B2">
                  <w:rPr>
                    <w:rStyle w:val="Hyperlink"/>
                    <w:rFonts w:eastAsia="Calibri" w:cstheme="minorHAnsi"/>
                    <w:noProof/>
                  </w:rPr>
                  <w:t>Pirkimo sąlygų 2 priedas „Techninė specifikacija“</w:t>
                </w:r>
                <w:r w:rsidRPr="00FD67B2">
                  <w:rPr>
                    <w:noProof/>
                    <w:webHidden/>
                  </w:rPr>
                  <w:tab/>
                </w:r>
              </w:hyperlink>
            </w:p>
            <w:p w14:paraId="79347E8A" w14:textId="0688947E" w:rsidR="0074475B" w:rsidRPr="00FD67B2" w:rsidRDefault="0074475B">
              <w:pPr>
                <w:pStyle w:val="TOC2"/>
                <w:rPr>
                  <w:noProof/>
                  <w:sz w:val="22"/>
                  <w:szCs w:val="22"/>
                  <w:lang w:val="en-US" w:eastAsia="en-US"/>
                </w:rPr>
              </w:pPr>
              <w:hyperlink w:anchor="_Toc126333941" w:history="1">
                <w:r w:rsidRPr="00FD67B2">
                  <w:rPr>
                    <w:rStyle w:val="Hyperlink"/>
                    <w:rFonts w:eastAsia="Calibri" w:cstheme="minorHAnsi"/>
                    <w:noProof/>
                  </w:rPr>
                  <w:t>Pirkimo sąlygų 3 priedas „Tiekėjų pašalinimo pagrindai“</w:t>
                </w:r>
                <w:r w:rsidRPr="00FD67B2">
                  <w:rPr>
                    <w:noProof/>
                    <w:webHidden/>
                  </w:rPr>
                  <w:tab/>
                </w:r>
              </w:hyperlink>
            </w:p>
            <w:p w14:paraId="61E88A43" w14:textId="4EB16550" w:rsidR="0074475B" w:rsidRPr="00FD67B2" w:rsidRDefault="0074475B">
              <w:pPr>
                <w:pStyle w:val="TOC2"/>
                <w:rPr>
                  <w:noProof/>
                  <w:sz w:val="22"/>
                  <w:szCs w:val="22"/>
                  <w:lang w:val="en-US" w:eastAsia="en-US"/>
                </w:rPr>
              </w:pPr>
              <w:hyperlink w:anchor="_Toc126333943" w:history="1">
                <w:r w:rsidRPr="00FD67B2">
                  <w:rPr>
                    <w:rStyle w:val="Hyperlink"/>
                    <w:rFonts w:eastAsia="Calibri" w:cstheme="minorHAnsi"/>
                    <w:noProof/>
                  </w:rPr>
                  <w:t xml:space="preserve">Pirkimo sąlygų </w:t>
                </w:r>
                <w:r w:rsidR="00FD67B2">
                  <w:rPr>
                    <w:rStyle w:val="Hyperlink"/>
                    <w:rFonts w:eastAsia="Calibri" w:cstheme="minorHAnsi"/>
                    <w:noProof/>
                  </w:rPr>
                  <w:t>4</w:t>
                </w:r>
                <w:r w:rsidRPr="00FD67B2">
                  <w:rPr>
                    <w:rStyle w:val="Hyperlink"/>
                    <w:rFonts w:eastAsia="Calibri" w:cstheme="minorHAnsi"/>
                    <w:noProof/>
                  </w:rPr>
                  <w:t xml:space="preserve"> priedas „EBVPD“ </w:t>
                </w:r>
                <w:r w:rsidRPr="00FD67B2">
                  <w:rPr>
                    <w:rStyle w:val="Hyperlink"/>
                    <w:rFonts w:cstheme="minorHAnsi"/>
                    <w:noProof/>
                  </w:rPr>
                  <w:t>(XML formatu)</w:t>
                </w:r>
                <w:r w:rsidRPr="00FD67B2">
                  <w:rPr>
                    <w:noProof/>
                    <w:webHidden/>
                  </w:rPr>
                  <w:tab/>
                </w:r>
              </w:hyperlink>
            </w:p>
            <w:p w14:paraId="310D1EC2" w14:textId="559BA262" w:rsidR="0074475B" w:rsidRPr="00FD67B2" w:rsidRDefault="0074475B">
              <w:pPr>
                <w:pStyle w:val="TOC2"/>
                <w:rPr>
                  <w:noProof/>
                  <w:sz w:val="22"/>
                  <w:szCs w:val="22"/>
                  <w:lang w:val="en-US" w:eastAsia="en-US"/>
                </w:rPr>
              </w:pPr>
              <w:hyperlink w:anchor="_Toc126333944" w:history="1">
                <w:r w:rsidRPr="00FD67B2">
                  <w:rPr>
                    <w:rStyle w:val="Hyperlink"/>
                    <w:rFonts w:eastAsia="Calibri" w:cstheme="minorHAnsi"/>
                    <w:noProof/>
                  </w:rPr>
                  <w:t xml:space="preserve">Pirkimo sąlygų </w:t>
                </w:r>
                <w:r w:rsidR="00FD67B2">
                  <w:rPr>
                    <w:rStyle w:val="Hyperlink"/>
                    <w:rFonts w:eastAsia="Calibri" w:cstheme="minorHAnsi"/>
                    <w:noProof/>
                  </w:rPr>
                  <w:t>5</w:t>
                </w:r>
                <w:r w:rsidRPr="00FD67B2">
                  <w:rPr>
                    <w:rStyle w:val="Hyperlink"/>
                    <w:rFonts w:eastAsia="Calibri" w:cstheme="minorHAnsi"/>
                    <w:noProof/>
                  </w:rPr>
                  <w:t xml:space="preserve"> priedas „Pasiūlymo forma“</w:t>
                </w:r>
                <w:r w:rsidRPr="00FD67B2">
                  <w:rPr>
                    <w:noProof/>
                    <w:webHidden/>
                  </w:rPr>
                  <w:tab/>
                </w:r>
              </w:hyperlink>
            </w:p>
            <w:p w14:paraId="5F61B9F6" w14:textId="08E5091F" w:rsidR="0074475B" w:rsidRPr="00FD67B2" w:rsidRDefault="0074475B">
              <w:pPr>
                <w:pStyle w:val="TOC2"/>
                <w:rPr>
                  <w:noProof/>
                  <w:sz w:val="22"/>
                  <w:szCs w:val="22"/>
                  <w:lang w:val="en-US" w:eastAsia="en-US"/>
                </w:rPr>
              </w:pPr>
              <w:hyperlink w:anchor="_Toc126333945" w:history="1">
                <w:r w:rsidRPr="00FD67B2">
                  <w:rPr>
                    <w:rStyle w:val="Hyperlink"/>
                    <w:rFonts w:eastAsia="Calibri" w:cstheme="minorHAnsi"/>
                    <w:noProof/>
                  </w:rPr>
                  <w:t xml:space="preserve">Pirkimo sąlygų </w:t>
                </w:r>
                <w:r w:rsidR="00FD67B2">
                  <w:rPr>
                    <w:rStyle w:val="Hyperlink"/>
                    <w:rFonts w:eastAsia="Calibri" w:cstheme="minorHAnsi"/>
                    <w:noProof/>
                  </w:rPr>
                  <w:t>6</w:t>
                </w:r>
                <w:r w:rsidRPr="00FD67B2">
                  <w:rPr>
                    <w:rStyle w:val="Hyperlink"/>
                    <w:rFonts w:eastAsia="Calibri" w:cstheme="minorHAnsi"/>
                    <w:noProof/>
                  </w:rPr>
                  <w:t xml:space="preserve"> priedas „Pasiūlymų vertinimo kriterijai ir sąlygos“</w:t>
                </w:r>
                <w:r w:rsidRPr="00FD67B2">
                  <w:rPr>
                    <w:noProof/>
                    <w:webHidden/>
                  </w:rPr>
                  <w:tab/>
                </w:r>
                <w:r w:rsidRPr="00FD67B2">
                  <w:rPr>
                    <w:noProof/>
                    <w:webHidden/>
                  </w:rPr>
                  <w:fldChar w:fldCharType="begin"/>
                </w:r>
                <w:r w:rsidRPr="00FD67B2">
                  <w:rPr>
                    <w:noProof/>
                    <w:webHidden/>
                  </w:rPr>
                  <w:instrText xml:space="preserve"> PAGEREF _Toc126333945 \h </w:instrText>
                </w:r>
                <w:r w:rsidRPr="00FD67B2">
                  <w:rPr>
                    <w:noProof/>
                    <w:webHidden/>
                  </w:rPr>
                </w:r>
                <w:r w:rsidRPr="00FD67B2">
                  <w:rPr>
                    <w:noProof/>
                    <w:webHidden/>
                  </w:rPr>
                  <w:fldChar w:fldCharType="separate"/>
                </w:r>
                <w:r w:rsidRPr="00FD67B2">
                  <w:rPr>
                    <w:noProof/>
                    <w:webHidden/>
                  </w:rPr>
                  <w:fldChar w:fldCharType="end"/>
                </w:r>
              </w:hyperlink>
            </w:p>
            <w:p w14:paraId="43280921" w14:textId="585BDCDD" w:rsidR="0074475B" w:rsidRPr="00FD67B2" w:rsidRDefault="0074475B">
              <w:pPr>
                <w:pStyle w:val="TOC2"/>
                <w:rPr>
                  <w:noProof/>
                  <w:sz w:val="22"/>
                  <w:szCs w:val="22"/>
                  <w:lang w:val="en-US" w:eastAsia="en-US"/>
                </w:rPr>
              </w:pPr>
              <w:hyperlink w:anchor="_Toc126333946" w:history="1">
                <w:r w:rsidRPr="00FD67B2">
                  <w:rPr>
                    <w:rStyle w:val="Hyperlink"/>
                    <w:noProof/>
                  </w:rPr>
                  <w:t xml:space="preserve">Pirkimo sąlygų </w:t>
                </w:r>
                <w:r w:rsidR="00FD67B2">
                  <w:rPr>
                    <w:rStyle w:val="Hyperlink"/>
                    <w:noProof/>
                  </w:rPr>
                  <w:t>7</w:t>
                </w:r>
                <w:r w:rsidRPr="00FD67B2">
                  <w:rPr>
                    <w:rStyle w:val="Hyperlink"/>
                    <w:noProof/>
                  </w:rPr>
                  <w:t xml:space="preserve"> priedas „</w:t>
                </w:r>
                <w:r w:rsidR="00FD67B2">
                  <w:rPr>
                    <w:rStyle w:val="Hyperlink"/>
                    <w:noProof/>
                  </w:rPr>
                  <w:t>Nacionalinio saugumo reikalavimų atitikties deklaracija</w:t>
                </w:r>
                <w:r w:rsidRPr="00FD67B2">
                  <w:rPr>
                    <w:rStyle w:val="Hyperlink"/>
                    <w:noProof/>
                  </w:rPr>
                  <w:t>“</w:t>
                </w:r>
                <w:r w:rsidRPr="00FD67B2">
                  <w:rPr>
                    <w:noProof/>
                    <w:webHidden/>
                  </w:rPr>
                  <w:tab/>
                </w:r>
                <w:r w:rsidRPr="00FD67B2">
                  <w:rPr>
                    <w:noProof/>
                    <w:webHidden/>
                  </w:rPr>
                  <w:fldChar w:fldCharType="begin"/>
                </w:r>
                <w:r w:rsidRPr="00FD67B2">
                  <w:rPr>
                    <w:noProof/>
                    <w:webHidden/>
                  </w:rPr>
                  <w:instrText xml:space="preserve"> PAGEREF _Toc126333946 \h </w:instrText>
                </w:r>
                <w:r w:rsidRPr="00FD67B2">
                  <w:rPr>
                    <w:noProof/>
                    <w:webHidden/>
                  </w:rPr>
                </w:r>
                <w:r w:rsidRPr="00FD67B2">
                  <w:rPr>
                    <w:noProof/>
                    <w:webHidden/>
                  </w:rPr>
                  <w:fldChar w:fldCharType="separate"/>
                </w:r>
                <w:r w:rsidRPr="00FD67B2">
                  <w:rPr>
                    <w:noProof/>
                    <w:webHidden/>
                  </w:rPr>
                  <w:fldChar w:fldCharType="end"/>
                </w:r>
              </w:hyperlink>
            </w:p>
            <w:p w14:paraId="1446CD49" w14:textId="7B9B550F" w:rsidR="0074475B" w:rsidRPr="00FD67B2" w:rsidRDefault="0074475B">
              <w:pPr>
                <w:pStyle w:val="TOC2"/>
                <w:rPr>
                  <w:noProof/>
                  <w:sz w:val="22"/>
                  <w:szCs w:val="22"/>
                  <w:lang w:val="en-US" w:eastAsia="en-US"/>
                </w:rPr>
              </w:pPr>
              <w:hyperlink w:anchor="_Toc126333948" w:history="1">
                <w:r w:rsidRPr="00FD67B2">
                  <w:rPr>
                    <w:rStyle w:val="Hyperlink"/>
                    <w:noProof/>
                  </w:rPr>
                  <w:t xml:space="preserve">Pirkimo sąlygų </w:t>
                </w:r>
                <w:r w:rsidR="00FD67B2">
                  <w:rPr>
                    <w:rStyle w:val="Hyperlink"/>
                    <w:noProof/>
                  </w:rPr>
                  <w:t>8</w:t>
                </w:r>
                <w:r w:rsidRPr="00FD67B2">
                  <w:rPr>
                    <w:rStyle w:val="Hyperlink"/>
                    <w:noProof/>
                  </w:rPr>
                  <w:t xml:space="preserve"> priedas „Sutarties projektas“</w:t>
                </w:r>
                <w:r w:rsidRPr="00FD67B2">
                  <w:rPr>
                    <w:noProof/>
                    <w:webHidden/>
                  </w:rPr>
                  <w:tab/>
                </w:r>
                <w:r w:rsidRPr="00FD67B2">
                  <w:rPr>
                    <w:noProof/>
                    <w:webHidden/>
                  </w:rPr>
                  <w:fldChar w:fldCharType="begin"/>
                </w:r>
                <w:r w:rsidRPr="00FD67B2">
                  <w:rPr>
                    <w:noProof/>
                    <w:webHidden/>
                  </w:rPr>
                  <w:instrText xml:space="preserve"> PAGEREF _Toc126333948 \h </w:instrText>
                </w:r>
                <w:r w:rsidRPr="00FD67B2">
                  <w:rPr>
                    <w:noProof/>
                    <w:webHidden/>
                  </w:rPr>
                </w:r>
                <w:r w:rsidRPr="00FD67B2">
                  <w:rPr>
                    <w:noProof/>
                    <w:webHidden/>
                  </w:rPr>
                  <w:fldChar w:fldCharType="separate"/>
                </w:r>
                <w:r w:rsidRPr="00FD67B2">
                  <w:rPr>
                    <w:noProof/>
                    <w:webHidden/>
                  </w:rPr>
                  <w:fldChar w:fldCharType="end"/>
                </w:r>
              </w:hyperlink>
            </w:p>
            <w:p w14:paraId="7B3E2EFA" w14:textId="5C80186B" w:rsidR="0074475B" w:rsidRPr="00FD67B2" w:rsidRDefault="0074475B">
              <w:pPr>
                <w:pStyle w:val="TOC2"/>
                <w:rPr>
                  <w:noProof/>
                  <w:sz w:val="22"/>
                  <w:szCs w:val="22"/>
                  <w:lang w:val="en-US" w:eastAsia="en-US"/>
                </w:rPr>
              </w:pPr>
              <w:hyperlink w:anchor="_Toc126333949" w:history="1"/>
            </w:p>
            <w:p w14:paraId="0DDC40AE" w14:textId="1B9D1546" w:rsidR="001C24BC" w:rsidRPr="00FD67B2" w:rsidRDefault="001C24BC" w:rsidP="004E4612">
              <w:pPr>
                <w:spacing w:after="120" w:line="20" w:lineRule="atLeast"/>
                <w:contextualSpacing/>
                <w:rPr>
                  <w:rFonts w:cstheme="minorHAnsi"/>
                </w:rPr>
              </w:pPr>
              <w:r w:rsidRPr="00AF3504">
                <w:rPr>
                  <w:rFonts w:cstheme="minorHAnsi"/>
                  <w:b/>
                  <w:bCs/>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D67B2">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71C972AE" w14:textId="2B9B1016" w:rsidR="00AF3504" w:rsidRPr="00751770" w:rsidRDefault="00AF3504" w:rsidP="00AF3504">
      <w:pPr>
        <w:pStyle w:val="ListParagraph"/>
        <w:numPr>
          <w:ilvl w:val="1"/>
          <w:numId w:val="1"/>
        </w:numPr>
        <w:tabs>
          <w:tab w:val="left" w:pos="709"/>
        </w:tabs>
        <w:spacing w:after="0" w:line="240" w:lineRule="auto"/>
        <w:ind w:left="0" w:firstLine="284"/>
        <w:jc w:val="both"/>
        <w:rPr>
          <w:rFonts w:cstheme="minorHAnsi"/>
        </w:rPr>
      </w:pPr>
      <w:r w:rsidRPr="00751770">
        <w:rPr>
          <w:rFonts w:cstheme="minorHAnsi"/>
          <w:sz w:val="22"/>
          <w:szCs w:val="22"/>
        </w:rPr>
        <w:t xml:space="preserve">Perkančioji organizacija – Valstybinė maisto ir veterinarijos tarnyba (toliau tekste Perkančioji organizacija arba VMVT), juridinio asmens kodas 188601279, adresas Siesikų g. 19, Vilnius, darbo laikas I-IV 08:00-17:00 val. V-08:00-15:45 val. </w:t>
      </w:r>
    </w:p>
    <w:p w14:paraId="584183A2" w14:textId="77777777" w:rsidR="00AF3504" w:rsidRPr="00751770" w:rsidRDefault="00AF3504" w:rsidP="00AF3504">
      <w:pPr>
        <w:tabs>
          <w:tab w:val="left" w:pos="8300"/>
        </w:tabs>
        <w:spacing w:after="0" w:line="240" w:lineRule="auto"/>
        <w:ind w:firstLine="207"/>
        <w:jc w:val="both"/>
        <w:rPr>
          <w:rFonts w:cstheme="minorHAnsi"/>
          <w:sz w:val="22"/>
          <w:szCs w:val="22"/>
        </w:rPr>
      </w:pPr>
      <w:r w:rsidRPr="00751770">
        <w:rPr>
          <w:rFonts w:cstheme="minorHAnsi"/>
          <w:sz w:val="22"/>
          <w:szCs w:val="22"/>
        </w:rPr>
        <w:t>1.2. Perkančioji organizacija nėra PVM mokėtoja.</w:t>
      </w:r>
    </w:p>
    <w:p w14:paraId="6463B298" w14:textId="77777777" w:rsidR="00AF3504" w:rsidRPr="00751770" w:rsidRDefault="00AF3504" w:rsidP="00AF3504">
      <w:pPr>
        <w:tabs>
          <w:tab w:val="left" w:pos="8300"/>
        </w:tabs>
        <w:spacing w:after="0" w:line="240" w:lineRule="auto"/>
        <w:ind w:firstLine="207"/>
        <w:jc w:val="both"/>
        <w:rPr>
          <w:rFonts w:cstheme="minorHAnsi"/>
          <w:sz w:val="22"/>
          <w:szCs w:val="22"/>
        </w:rPr>
      </w:pPr>
      <w:r w:rsidRPr="00751770">
        <w:rPr>
          <w:rFonts w:cstheme="minorHAnsi"/>
          <w:sz w:val="22"/>
          <w:szCs w:val="22"/>
        </w:rPr>
        <w:t>1.3. Pirkimas neatliekamas naudojantis centralizuotų pirkimų katalogu, nes centralizuotų pirkimų kataloge nėra prekių, atitinkančių perkančiosios organizacijos poreikius nėra. Nešiojamais kompiuteriais siekiama aprūpinti inspektorius, kurie ūkio subjektų veiklos vietoje daro tikrinimus, vietoje daro nuotraukas ir surašo patikrinimų aktus. Nešiojamas kompiuteris turi būti su liečiamu ekranu, turi turėti 360° atsilenkiančius ekrano vyrius (nešiojamas kompiuteris transformuojasi į planšetinius kompiuterius). Siekiama įsigyti nešiojamus kompiuterius, kurių procesoriaus išleidimo į rinką data būtų ne anksčiau nei 2025 m. 1 ketvirtis (CPO.lt kataloge šiuo metu yra siūloma iki 8 ketvirčių senumo procesoriai), su prastos kokybės kameromis.</w:t>
      </w:r>
    </w:p>
    <w:p w14:paraId="5FC75BC4" w14:textId="77777777" w:rsidR="00AF3504" w:rsidRPr="00751770" w:rsidRDefault="00AF3504" w:rsidP="00AF3504">
      <w:pPr>
        <w:tabs>
          <w:tab w:val="left" w:pos="8300"/>
        </w:tabs>
        <w:spacing w:after="0" w:line="240" w:lineRule="auto"/>
        <w:ind w:firstLine="207"/>
        <w:jc w:val="both"/>
        <w:rPr>
          <w:rFonts w:cstheme="minorHAnsi"/>
          <w:sz w:val="22"/>
          <w:szCs w:val="22"/>
        </w:rPr>
      </w:pPr>
      <w:r w:rsidRPr="00751770">
        <w:rPr>
          <w:rFonts w:cstheme="minorHAnsi"/>
          <w:sz w:val="22"/>
          <w:szCs w:val="22"/>
        </w:rPr>
        <w:t>1.4.  Perkančioji organizacija nerezervuoja teisės dalyvauti pirkime.</w:t>
      </w:r>
    </w:p>
    <w:p w14:paraId="7E185347" w14:textId="77777777" w:rsidR="00AF3504" w:rsidRPr="00751770" w:rsidRDefault="00AF3504" w:rsidP="00AF3504">
      <w:pPr>
        <w:tabs>
          <w:tab w:val="left" w:pos="8300"/>
        </w:tabs>
        <w:spacing w:after="0" w:line="240" w:lineRule="auto"/>
        <w:ind w:firstLine="207"/>
        <w:jc w:val="both"/>
        <w:rPr>
          <w:rFonts w:cstheme="minorHAnsi"/>
          <w:sz w:val="22"/>
          <w:szCs w:val="22"/>
        </w:rPr>
      </w:pPr>
      <w:r w:rsidRPr="00751770">
        <w:rPr>
          <w:rFonts w:cstheme="minorHAnsi"/>
          <w:sz w:val="22"/>
          <w:szCs w:val="22"/>
        </w:rPr>
        <w:t>1.5. Stebėtojai dalyvauti Komisijos posėdžiuose nėra kviečiami.</w:t>
      </w:r>
    </w:p>
    <w:p w14:paraId="063FCC46" w14:textId="223028A3" w:rsidR="00AF3504" w:rsidRPr="00751770" w:rsidRDefault="00AF3504" w:rsidP="00AF3504">
      <w:pPr>
        <w:tabs>
          <w:tab w:val="left" w:pos="8300"/>
        </w:tabs>
        <w:spacing w:after="0" w:line="240" w:lineRule="auto"/>
        <w:ind w:firstLine="207"/>
        <w:jc w:val="both"/>
        <w:rPr>
          <w:rFonts w:cstheme="minorHAnsi"/>
          <w:sz w:val="22"/>
          <w:szCs w:val="22"/>
        </w:rPr>
      </w:pPr>
      <w:r w:rsidRPr="00751770">
        <w:rPr>
          <w:rFonts w:cstheme="minorHAnsi"/>
          <w:sz w:val="22"/>
          <w:szCs w:val="22"/>
        </w:rPr>
        <w:t>1.6. Atliekamas žaliasis pirkimas. Pirkimas vykdomas vadovaujantis Lietuvos Respublikos aplinkos ministro 2011 m. birželio 28 d. įsakymo Nr. D1-508 „Dėl Aplinkos apsaugos kriterijų taikymo, vykdant žaliuosius pirkimus, tvarkos aprašo patvirtinimo“ 4.1. punktu. Aplinkos apaugos kriterijai nustatyti Techninėje specifikacijoje (specialiųjų pirkimo sąlygų 2 priede).</w:t>
      </w:r>
    </w:p>
    <w:p w14:paraId="588C481C" w14:textId="0068DA2F" w:rsidR="00AF3504" w:rsidRPr="00751770" w:rsidRDefault="00AF3504" w:rsidP="00AF3504">
      <w:pPr>
        <w:tabs>
          <w:tab w:val="left" w:pos="8300"/>
        </w:tabs>
        <w:spacing w:after="0" w:line="240" w:lineRule="auto"/>
        <w:ind w:firstLine="207"/>
        <w:jc w:val="both"/>
        <w:rPr>
          <w:rFonts w:cstheme="minorHAnsi"/>
          <w:sz w:val="22"/>
          <w:szCs w:val="22"/>
        </w:rPr>
      </w:pPr>
      <w:r w:rsidRPr="00751770">
        <w:rPr>
          <w:rFonts w:cstheme="minorHAnsi"/>
          <w:sz w:val="22"/>
          <w:szCs w:val="22"/>
        </w:rPr>
        <w:t>1.7. Šiame pirkime netaikomi socialiniai kriterijai.</w:t>
      </w:r>
    </w:p>
    <w:p w14:paraId="18B73A3C" w14:textId="77777777" w:rsidR="00AF3504" w:rsidRPr="00751770" w:rsidRDefault="00AF3504" w:rsidP="00AF3504">
      <w:pPr>
        <w:tabs>
          <w:tab w:val="left" w:pos="8300"/>
        </w:tabs>
        <w:spacing w:after="0" w:line="240" w:lineRule="auto"/>
        <w:ind w:firstLine="207"/>
        <w:jc w:val="both"/>
        <w:rPr>
          <w:rFonts w:cstheme="minorHAnsi"/>
          <w:sz w:val="22"/>
          <w:szCs w:val="22"/>
        </w:rPr>
      </w:pPr>
      <w:r w:rsidRPr="00751770">
        <w:rPr>
          <w:rFonts w:cstheme="minorHAnsi"/>
          <w:sz w:val="22"/>
          <w:szCs w:val="22"/>
        </w:rPr>
        <w:t>1.8. Išankstinis skelbimas apie pirkimą nebuvo paskelbtas.</w:t>
      </w:r>
    </w:p>
    <w:p w14:paraId="4841BE07" w14:textId="77777777" w:rsidR="00AF3504" w:rsidRPr="00751770" w:rsidRDefault="00AF3504" w:rsidP="00AF3504">
      <w:pPr>
        <w:tabs>
          <w:tab w:val="left" w:pos="8300"/>
        </w:tabs>
        <w:spacing w:after="0" w:line="240" w:lineRule="auto"/>
        <w:ind w:firstLine="207"/>
        <w:jc w:val="both"/>
        <w:rPr>
          <w:rFonts w:cstheme="minorHAnsi"/>
          <w:sz w:val="22"/>
          <w:szCs w:val="22"/>
        </w:rPr>
      </w:pPr>
      <w:r w:rsidRPr="00751770">
        <w:rPr>
          <w:rFonts w:cstheme="minorHAnsi"/>
          <w:sz w:val="22"/>
          <w:szCs w:val="22"/>
        </w:rPr>
        <w:t xml:space="preserve">1.9. Pirkime  perkančioji organizacija nenumato skelbti pranešimo dėl savanoriško </w:t>
      </w:r>
      <w:proofErr w:type="spellStart"/>
      <w:r w:rsidRPr="00751770">
        <w:rPr>
          <w:rFonts w:cstheme="minorHAnsi"/>
          <w:sz w:val="22"/>
          <w:szCs w:val="22"/>
        </w:rPr>
        <w:t>ex</w:t>
      </w:r>
      <w:proofErr w:type="spellEnd"/>
      <w:r w:rsidRPr="00751770">
        <w:rPr>
          <w:rFonts w:cstheme="minorHAnsi"/>
          <w:sz w:val="22"/>
          <w:szCs w:val="22"/>
        </w:rPr>
        <w:t xml:space="preserve"> ante skaidrumo.</w:t>
      </w:r>
    </w:p>
    <w:p w14:paraId="1D23EF28" w14:textId="77777777" w:rsidR="00AF3504" w:rsidRPr="00751770" w:rsidRDefault="00AF3504" w:rsidP="00AF3504">
      <w:pPr>
        <w:tabs>
          <w:tab w:val="left" w:pos="8300"/>
        </w:tabs>
        <w:spacing w:after="0" w:line="240" w:lineRule="auto"/>
        <w:ind w:firstLine="207"/>
        <w:jc w:val="both"/>
        <w:rPr>
          <w:rFonts w:cstheme="minorHAnsi"/>
          <w:sz w:val="22"/>
          <w:szCs w:val="22"/>
        </w:rPr>
      </w:pPr>
      <w:r w:rsidRPr="00751770">
        <w:rPr>
          <w:rFonts w:cstheme="minorHAnsi"/>
          <w:sz w:val="22"/>
          <w:szCs w:val="22"/>
        </w:rPr>
        <w:t>1.10. Pirkime neleidžiama pateikti alternatyvių pasiūlymų.</w:t>
      </w:r>
    </w:p>
    <w:p w14:paraId="069A987E" w14:textId="77777777" w:rsidR="00AF3504" w:rsidRPr="00751770" w:rsidRDefault="00AF3504" w:rsidP="00AF3504">
      <w:pPr>
        <w:tabs>
          <w:tab w:val="left" w:pos="8300"/>
        </w:tabs>
        <w:spacing w:after="0" w:line="240" w:lineRule="auto"/>
        <w:ind w:firstLine="207"/>
        <w:jc w:val="both"/>
        <w:rPr>
          <w:rFonts w:cstheme="minorHAnsi"/>
          <w:sz w:val="22"/>
          <w:szCs w:val="22"/>
        </w:rPr>
      </w:pPr>
      <w:r w:rsidRPr="00751770">
        <w:rPr>
          <w:rFonts w:cstheme="minorHAnsi"/>
          <w:sz w:val="22"/>
          <w:szCs w:val="22"/>
        </w:rPr>
        <w:t>1.11. Pirkimo metu bus atliekama patikra Nacionaliniam saugumui užtikrinti svarbių objektų apsaugos įstatyme nustatyta tvarka - dalyvis turės pateikti tokiai patikrai atlikti reikalingus dokumentus.</w:t>
      </w:r>
    </w:p>
    <w:p w14:paraId="73D8CDC5" w14:textId="77777777" w:rsidR="00AF3504" w:rsidRPr="00751770" w:rsidRDefault="00AF3504" w:rsidP="00AF3504">
      <w:pPr>
        <w:tabs>
          <w:tab w:val="left" w:pos="8300"/>
        </w:tabs>
        <w:spacing w:after="0" w:line="240" w:lineRule="auto"/>
        <w:ind w:firstLine="207"/>
        <w:jc w:val="both"/>
        <w:rPr>
          <w:rFonts w:cstheme="minorHAnsi"/>
          <w:sz w:val="22"/>
          <w:szCs w:val="22"/>
        </w:rPr>
      </w:pPr>
      <w:r w:rsidRPr="00751770">
        <w:rPr>
          <w:rFonts w:cstheme="minorHAnsi"/>
          <w:sz w:val="22"/>
          <w:szCs w:val="22"/>
        </w:rPr>
        <w:t>1.12. 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konkursu. Su visais Lietuvos Respublikos teisės aktais galima susipažinti internetinėje duomenų bazėje https://www.e-tar.lt/portal/lt/index.</w:t>
      </w:r>
    </w:p>
    <w:p w14:paraId="5F5B0104" w14:textId="77777777" w:rsidR="00AF3504" w:rsidRPr="00751770" w:rsidRDefault="00AF3504" w:rsidP="00AF3504">
      <w:pPr>
        <w:tabs>
          <w:tab w:val="left" w:pos="8300"/>
        </w:tabs>
        <w:spacing w:after="0" w:line="240" w:lineRule="auto"/>
        <w:ind w:firstLine="207"/>
        <w:jc w:val="both"/>
        <w:rPr>
          <w:rFonts w:cstheme="minorHAnsi"/>
          <w:sz w:val="22"/>
          <w:szCs w:val="22"/>
        </w:rPr>
      </w:pPr>
      <w:r w:rsidRPr="00751770">
        <w:rPr>
          <w:rFonts w:cstheme="minorHAnsi"/>
          <w:sz w:val="22"/>
          <w:szCs w:val="22"/>
        </w:rPr>
        <w:t>1.13. Bet kuriuo metu iki pirkimo sutarties sudarymo perkančioji organizacija turi teisę savo iniciatyva nutraukti pradėtas pirkimo procedūras, jeigu atsirado aplinkybių, kurių nebuvo galima numatyti, ir privalo tai padaryti, jeigu bus pažeisti Viešųjų pirkimų įstatymo 17 straipsnio 1 dalyje nustatyti principai ir atitinkamos padėties negalima ištaisyti.</w:t>
      </w:r>
    </w:p>
    <w:p w14:paraId="7BE00F54" w14:textId="77777777" w:rsidR="00AF3504" w:rsidRPr="00751770" w:rsidRDefault="00AF3504" w:rsidP="00AF3504">
      <w:pPr>
        <w:tabs>
          <w:tab w:val="left" w:pos="8300"/>
        </w:tabs>
        <w:spacing w:after="0" w:line="240" w:lineRule="auto"/>
        <w:ind w:firstLine="207"/>
        <w:jc w:val="both"/>
        <w:rPr>
          <w:rFonts w:cstheme="minorHAnsi"/>
          <w:sz w:val="22"/>
          <w:szCs w:val="22"/>
        </w:rPr>
      </w:pPr>
      <w:r w:rsidRPr="00751770">
        <w:rPr>
          <w:rFonts w:cstheme="minorHAnsi"/>
          <w:sz w:val="22"/>
          <w:szCs w:val="22"/>
        </w:rPr>
        <w:t>1.14. Bendrosios pirkimo sąlygos yra neatskiriama šių pirkimo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56485F47" w14:textId="2671A8A1" w:rsidR="00F34C42" w:rsidRPr="00F34C42" w:rsidRDefault="00F34C42" w:rsidP="00B841C4">
      <w:pPr>
        <w:spacing w:after="0" w:line="240" w:lineRule="auto"/>
        <w:ind w:firstLine="567"/>
        <w:jc w:val="both"/>
        <w:rPr>
          <w:rFonts w:eastAsia="Calibri"/>
          <w:color w:val="000000" w:themeColor="text1"/>
        </w:rPr>
      </w:pPr>
      <w:r>
        <w:rPr>
          <w:rFonts w:eastAsia="Calibri"/>
          <w:color w:val="000000" w:themeColor="text1"/>
        </w:rPr>
        <w:t xml:space="preserve">2.1. </w:t>
      </w:r>
      <w:r w:rsidRPr="00F34C42">
        <w:rPr>
          <w:rFonts w:eastAsia="Calibri"/>
          <w:color w:val="000000" w:themeColor="text1"/>
        </w:rPr>
        <w:t xml:space="preserve">Perkančioji organizacija numato įsigyti </w:t>
      </w:r>
      <w:r w:rsidRPr="00F34C42">
        <w:rPr>
          <w:rFonts w:eastAsia="Calibri"/>
          <w:b/>
          <w:bCs/>
          <w:color w:val="000000" w:themeColor="text1"/>
        </w:rPr>
        <w:t>nešiojamuosius kompiuterius ir monitorius</w:t>
      </w:r>
      <w:r w:rsidRPr="00F34C42">
        <w:rPr>
          <w:rFonts w:eastAsia="Calibri"/>
          <w:color w:val="000000" w:themeColor="text1"/>
        </w:rPr>
        <w:t xml:space="preserve">. </w:t>
      </w:r>
      <w:r w:rsidR="00ED4965">
        <w:rPr>
          <w:rFonts w:eastAsia="Calibri"/>
          <w:color w:val="000000" w:themeColor="text1"/>
        </w:rPr>
        <w:t>(Prekių p</w:t>
      </w:r>
      <w:r w:rsidR="00ED4965" w:rsidRPr="00F46EE9">
        <w:rPr>
          <w:kern w:val="2"/>
          <w:szCs w:val="24"/>
        </w:rPr>
        <w:t>ristaty</w:t>
      </w:r>
      <w:r w:rsidR="00ED4965">
        <w:rPr>
          <w:kern w:val="2"/>
          <w:szCs w:val="24"/>
        </w:rPr>
        <w:t xml:space="preserve">mo terminas </w:t>
      </w:r>
      <w:r w:rsidR="00ED4965" w:rsidRPr="00ED4965">
        <w:rPr>
          <w:kern w:val="2"/>
          <w:szCs w:val="24"/>
        </w:rPr>
        <w:t>ne vėliau kaip per 30 (trisdešimt) dienų nuo užsakymo pateikimo dienos</w:t>
      </w:r>
      <w:r w:rsidR="00ED4965">
        <w:rPr>
          <w:kern w:val="2"/>
          <w:szCs w:val="24"/>
        </w:rPr>
        <w:t>,</w:t>
      </w:r>
      <w:r w:rsidR="00ED4965" w:rsidRPr="00ED4965">
        <w:rPr>
          <w:kern w:val="2"/>
          <w:szCs w:val="24"/>
        </w:rPr>
        <w:t xml:space="preserve"> </w:t>
      </w:r>
      <w:r w:rsidR="00ED4965" w:rsidRPr="00ED4965">
        <w:rPr>
          <w:kern w:val="2"/>
          <w:szCs w:val="24"/>
        </w:rPr>
        <w:t>Perkančiosios</w:t>
      </w:r>
      <w:r w:rsidR="00ED4965">
        <w:rPr>
          <w:kern w:val="2"/>
          <w:szCs w:val="24"/>
        </w:rPr>
        <w:t xml:space="preserve"> organizacijos</w:t>
      </w:r>
      <w:r w:rsidR="00ED4965" w:rsidRPr="00F46EE9">
        <w:rPr>
          <w:kern w:val="2"/>
          <w:szCs w:val="24"/>
        </w:rPr>
        <w:t xml:space="preserve"> adresu</w:t>
      </w:r>
      <w:r w:rsidR="00ED4965">
        <w:rPr>
          <w:kern w:val="2"/>
          <w:szCs w:val="24"/>
        </w:rPr>
        <w:t xml:space="preserve">). </w:t>
      </w:r>
      <w:r w:rsidRPr="00F34C42">
        <w:rPr>
          <w:rFonts w:eastAsia="Calibri"/>
          <w:color w:val="000000" w:themeColor="text1"/>
        </w:rPr>
        <w:t>Reikalavimai pirkimo objektui nustatyti specialiųjų pirkimo specialiųjų sąlygų 2 priede.</w:t>
      </w:r>
    </w:p>
    <w:p w14:paraId="317C11F1" w14:textId="758D51CD" w:rsidR="00F34C42" w:rsidRPr="00B841C4" w:rsidRDefault="00B841C4" w:rsidP="00B841C4">
      <w:pPr>
        <w:spacing w:after="0" w:line="240" w:lineRule="auto"/>
        <w:ind w:firstLine="567"/>
        <w:jc w:val="both"/>
        <w:rPr>
          <w:rFonts w:eastAsia="Calibri"/>
          <w:color w:val="000000" w:themeColor="text1"/>
        </w:rPr>
      </w:pPr>
      <w:r>
        <w:rPr>
          <w:rFonts w:eastAsia="Calibri"/>
          <w:color w:val="000000" w:themeColor="text1"/>
        </w:rPr>
        <w:t xml:space="preserve">2.2. </w:t>
      </w:r>
      <w:r w:rsidR="00F34C42" w:rsidRPr="00B841C4">
        <w:rPr>
          <w:rFonts w:eastAsia="Calibri"/>
          <w:color w:val="000000" w:themeColor="text1"/>
        </w:rPr>
        <w:t>Pirkimo objektas skaidomas į dvi dalis, kurių apimtys ir dalykas, reikalavimai ir techninė specifikacija apibrėžti specialiųjų pirkimo sąlygų 2 priede. Perkančioji organizacija sudarys vieną sutartį dėl pirkimo dalių, dėl kurių laimėtoju nustatytas tas pats tiekėjas:</w:t>
      </w:r>
    </w:p>
    <w:p w14:paraId="7FC91AA5" w14:textId="4093FCC9" w:rsidR="00F34C42" w:rsidRPr="00B841C4" w:rsidRDefault="00B841C4" w:rsidP="00F67642">
      <w:pPr>
        <w:spacing w:after="0" w:line="240" w:lineRule="auto"/>
        <w:ind w:firstLine="851"/>
        <w:jc w:val="both"/>
        <w:rPr>
          <w:rFonts w:eastAsia="Calibri"/>
          <w:color w:val="000000" w:themeColor="text1"/>
        </w:rPr>
      </w:pPr>
      <w:r>
        <w:rPr>
          <w:rFonts w:eastAsia="Calibri"/>
          <w:color w:val="000000" w:themeColor="text1"/>
        </w:rPr>
        <w:t xml:space="preserve">2.2.1. </w:t>
      </w:r>
      <w:r w:rsidR="00F34C42" w:rsidRPr="00B841C4">
        <w:rPr>
          <w:rFonts w:eastAsia="Calibri"/>
          <w:color w:val="000000" w:themeColor="text1"/>
        </w:rPr>
        <w:t xml:space="preserve">1 pirkimo dalis – Nešiojamas kompiuteris (100 vnt.); </w:t>
      </w:r>
    </w:p>
    <w:p w14:paraId="611032D0" w14:textId="0DAD29F3" w:rsidR="00F34C42" w:rsidRPr="00B841C4" w:rsidRDefault="00B841C4" w:rsidP="00F67642">
      <w:pPr>
        <w:spacing w:after="0" w:line="240" w:lineRule="auto"/>
        <w:ind w:firstLine="851"/>
        <w:jc w:val="both"/>
        <w:rPr>
          <w:rFonts w:eastAsia="Calibri"/>
          <w:color w:val="000000" w:themeColor="text1"/>
        </w:rPr>
      </w:pPr>
      <w:r>
        <w:rPr>
          <w:rFonts w:eastAsia="Calibri"/>
          <w:color w:val="000000" w:themeColor="text1"/>
        </w:rPr>
        <w:t xml:space="preserve">2.2.2. </w:t>
      </w:r>
      <w:r w:rsidR="00F34C42" w:rsidRPr="00B841C4">
        <w:rPr>
          <w:rFonts w:eastAsia="Calibri"/>
          <w:color w:val="000000" w:themeColor="text1"/>
        </w:rPr>
        <w:t>2 pirkimo dalis – Nešiojamas kompiuteris (150 vnt.) ir monitorius (50 vnt.).</w:t>
      </w:r>
    </w:p>
    <w:p w14:paraId="457A2D9A" w14:textId="729313A3" w:rsidR="00F34C42" w:rsidRPr="00B841C4" w:rsidRDefault="00B841C4" w:rsidP="00B841C4">
      <w:pPr>
        <w:spacing w:after="0" w:line="240" w:lineRule="auto"/>
        <w:ind w:firstLine="567"/>
        <w:jc w:val="both"/>
        <w:rPr>
          <w:rFonts w:eastAsia="Calibri"/>
          <w:color w:val="000000" w:themeColor="text1"/>
        </w:rPr>
      </w:pPr>
      <w:r>
        <w:rPr>
          <w:rFonts w:eastAsia="Calibri"/>
          <w:color w:val="000000" w:themeColor="text1"/>
        </w:rPr>
        <w:t xml:space="preserve">2.3. </w:t>
      </w:r>
      <w:r w:rsidR="00F34C42" w:rsidRPr="00B841C4">
        <w:rPr>
          <w:rFonts w:eastAsia="Calibri"/>
          <w:color w:val="000000" w:themeColor="text1"/>
        </w:rPr>
        <w:t>Tiekėjai gali pateikti pasiūlymą vienai arba abiem pirkimo objekto dalims.</w:t>
      </w:r>
    </w:p>
    <w:p w14:paraId="0CA81FB8" w14:textId="17263B6F" w:rsidR="00325243" w:rsidRDefault="00325243" w:rsidP="00F34C42">
      <w:pPr>
        <w:pStyle w:val="ListParagraph"/>
        <w:spacing w:after="0" w:line="240" w:lineRule="auto"/>
        <w:ind w:left="0" w:firstLine="567"/>
        <w:jc w:val="both"/>
        <w:rPr>
          <w:rFonts w:cstheme="minorHAnsi"/>
        </w:rPr>
      </w:pPr>
      <w:r w:rsidRPr="00630A0F">
        <w:rPr>
          <w:rFonts w:cstheme="minorHAnsi"/>
        </w:rPr>
        <w:lastRenderedPageBreak/>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FDB4736" w:rsidR="00004521" w:rsidRPr="00C66485" w:rsidRDefault="00004521" w:rsidP="00DE7037">
      <w:pPr>
        <w:pStyle w:val="ListParagraph"/>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 xml:space="preserve">techninis liudijimas ar </w:t>
      </w:r>
      <w:r w:rsidR="00245655" w:rsidRPr="00C66485">
        <w:t>bendrosios techninės specifikacijos</w:t>
      </w:r>
      <w:r w:rsidR="00046522" w:rsidRPr="00C66485">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66485">
        <w:t xml:space="preserve">, </w:t>
      </w:r>
      <w:r w:rsidR="00245655" w:rsidRPr="00C66485">
        <w:rPr>
          <w:rFonts w:cstheme="minorHAnsi"/>
        </w:rPr>
        <w:t xml:space="preserve">turi būti laikoma, kad kiekviena tokia nuoroda yra pateikta su žodžiais „arba lygiavertis“. </w:t>
      </w:r>
    </w:p>
    <w:p w14:paraId="7B478B03" w14:textId="61CA0F5A" w:rsidR="00D22226" w:rsidRPr="00C66485" w:rsidRDefault="00202323" w:rsidP="00202323">
      <w:pPr>
        <w:pStyle w:val="Heading1"/>
        <w:spacing w:line="20" w:lineRule="atLeast"/>
        <w:contextualSpacing/>
        <w:rPr>
          <w:rFonts w:asciiTheme="minorHAnsi" w:hAnsiTheme="minorHAnsi" w:cstheme="minorHAnsi"/>
          <w:color w:val="auto"/>
        </w:rPr>
      </w:pPr>
      <w:bookmarkStart w:id="6" w:name="_Toc126333930"/>
      <w:r w:rsidRPr="00C66485">
        <w:rPr>
          <w:rFonts w:asciiTheme="minorHAnsi" w:hAnsiTheme="minorHAnsi" w:cstheme="minorHAnsi"/>
          <w:color w:val="auto"/>
        </w:rPr>
        <w:t>3.</w:t>
      </w:r>
      <w:r w:rsidR="00D24970" w:rsidRPr="00C66485">
        <w:rPr>
          <w:rFonts w:asciiTheme="minorHAnsi" w:hAnsiTheme="minorHAnsi" w:cstheme="minorHAnsi"/>
          <w:color w:val="auto"/>
        </w:rPr>
        <w:t xml:space="preserve"> </w:t>
      </w:r>
      <w:bookmarkStart w:id="7" w:name="_Ref39427921"/>
      <w:bookmarkStart w:id="8" w:name="_Ref39427927"/>
      <w:bookmarkStart w:id="9" w:name="_Ref39740354"/>
      <w:r w:rsidR="00D22226" w:rsidRPr="00C66485">
        <w:rPr>
          <w:rFonts w:asciiTheme="minorHAnsi" w:hAnsiTheme="minorHAnsi" w:cstheme="minorHAnsi"/>
          <w:color w:val="auto"/>
        </w:rPr>
        <w:t>Susitikimai su tiekėjais</w:t>
      </w:r>
      <w:bookmarkEnd w:id="7"/>
      <w:bookmarkEnd w:id="8"/>
      <w:r w:rsidR="003B6924" w:rsidRPr="00C66485">
        <w:rPr>
          <w:rFonts w:asciiTheme="minorHAnsi" w:hAnsiTheme="minorHAnsi" w:cstheme="minorHAnsi"/>
          <w:color w:val="auto"/>
        </w:rPr>
        <w:t xml:space="preserve"> ir objekto apžiūra</w:t>
      </w:r>
      <w:bookmarkEnd w:id="6"/>
      <w:bookmarkEnd w:id="9"/>
    </w:p>
    <w:p w14:paraId="3A422005" w14:textId="11384EA8" w:rsidR="00B176FD" w:rsidRDefault="00862DB8" w:rsidP="00C66485">
      <w:pPr>
        <w:pStyle w:val="ListParagraph"/>
        <w:spacing w:after="0"/>
        <w:ind w:left="0" w:firstLine="567"/>
        <w:jc w:val="both"/>
        <w:rPr>
          <w:rFonts w:cstheme="minorHAnsi"/>
        </w:rPr>
      </w:pPr>
      <w:r w:rsidRPr="00C66485">
        <w:rPr>
          <w:rFonts w:cstheme="minorHAnsi"/>
          <w:iCs/>
        </w:rPr>
        <w:t>3.1.</w:t>
      </w:r>
      <w:r w:rsidRPr="00C66485">
        <w:rPr>
          <w:rFonts w:cstheme="minorHAnsi"/>
          <w:i/>
        </w:rPr>
        <w:t xml:space="preserve"> </w:t>
      </w:r>
      <w:r w:rsidR="00B176FD" w:rsidRPr="00C66485">
        <w:rPr>
          <w:rFonts w:cstheme="minorHAnsi"/>
        </w:rPr>
        <w:t xml:space="preserve">Perkančioji organizacija nerengs susitikimo su tiekėjais dėl pirkimo </w:t>
      </w:r>
      <w:r w:rsidR="004257A5" w:rsidRPr="00C66485">
        <w:rPr>
          <w:rFonts w:cstheme="minorHAnsi"/>
        </w:rPr>
        <w:t>sąlyg</w:t>
      </w:r>
      <w:r w:rsidR="00B176FD" w:rsidRPr="00C66485">
        <w:rPr>
          <w:rFonts w:cstheme="minorHAnsi"/>
        </w:rPr>
        <w:t>ų</w:t>
      </w:r>
      <w:r w:rsidR="00946722" w:rsidRPr="00C66485">
        <w:rPr>
          <w:rFonts w:cstheme="minorHAnsi"/>
        </w:rPr>
        <w:t xml:space="preserve"> paaiškinimo</w:t>
      </w:r>
      <w:r w:rsidR="00B176FD" w:rsidRPr="00C66485">
        <w:rPr>
          <w:rFonts w:cstheme="minorHAnsi"/>
        </w:rPr>
        <w:t>.</w:t>
      </w:r>
    </w:p>
    <w:p w14:paraId="24A7FE06" w14:textId="3AC3B5E1" w:rsidR="00BE0587" w:rsidRPr="00C66485" w:rsidRDefault="00C66485" w:rsidP="00C66485">
      <w:pPr>
        <w:pStyle w:val="ListParagraph"/>
        <w:spacing w:after="0"/>
        <w:ind w:left="0" w:firstLine="567"/>
        <w:jc w:val="both"/>
        <w:rPr>
          <w:rFonts w:eastAsiaTheme="minorHAnsi" w:cstheme="minorHAnsi"/>
          <w:lang w:eastAsia="en-US"/>
        </w:rPr>
      </w:pPr>
      <w:r>
        <w:rPr>
          <w:rFonts w:cstheme="minorHAnsi"/>
        </w:rPr>
        <w:t xml:space="preserve">3.2. </w:t>
      </w:r>
      <w:r w:rsidR="00BE0587" w:rsidRPr="00C66485">
        <w:rPr>
          <w:rFonts w:eastAsiaTheme="minorHAnsi" w:cstheme="minorHAnsi"/>
          <w:lang w:eastAsia="en-US"/>
        </w:rPr>
        <w:t>P</w:t>
      </w:r>
      <w:r w:rsidR="00BE0587" w:rsidRPr="00C66485">
        <w:rPr>
          <w:rFonts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013C27A" w:rsidR="002C5249" w:rsidRPr="000A6DCC" w:rsidRDefault="009D2F13" w:rsidP="127DD6E8">
      <w:pPr>
        <w:pStyle w:val="ListParagraph"/>
        <w:spacing w:after="120" w:line="20" w:lineRule="atLeast"/>
        <w:ind w:left="0" w:firstLine="567"/>
        <w:jc w:val="both"/>
      </w:pPr>
      <w:r w:rsidRPr="127DD6E8">
        <w:t>4.1</w:t>
      </w:r>
      <w:r w:rsidRPr="000A6DCC">
        <w:t xml:space="preserve">. </w:t>
      </w:r>
      <w:r w:rsidR="002C5249" w:rsidRPr="000A6DCC">
        <w:t>Reikalavimai dėl tiekėjo ir</w:t>
      </w:r>
      <w:bookmarkStart w:id="14" w:name="_Hlk41039660"/>
      <w:r w:rsidR="00942379" w:rsidRPr="000A6DCC">
        <w:t xml:space="preserve"> </w:t>
      </w:r>
      <w:r w:rsidR="002C5249" w:rsidRPr="000A6DCC">
        <w:t>subtiekėjų</w:t>
      </w:r>
      <w:r w:rsidR="00942379" w:rsidRPr="000A6DCC">
        <w:t xml:space="preserve"> (jei taikoma)</w:t>
      </w:r>
      <w:r w:rsidR="00953F2B" w:rsidRPr="000A6DCC">
        <w:t xml:space="preserve">, </w:t>
      </w:r>
      <w:r w:rsidR="007F34C7" w:rsidRPr="000A6DCC">
        <w:t>ūkio subjektų, kurių pajėgumais tiekėjas remiasi,</w:t>
      </w:r>
      <w:r w:rsidR="002C5249" w:rsidRPr="000A6DCC">
        <w:t xml:space="preserve"> </w:t>
      </w:r>
      <w:bookmarkEnd w:id="14"/>
      <w:r w:rsidR="002C5249" w:rsidRPr="000A6DCC">
        <w:t xml:space="preserve">pašalinimo pagrindų nebuvimo bei jų nebuvimą patvirtinantys dokumentai nurodyti </w:t>
      </w:r>
      <w:r w:rsidR="006A737F" w:rsidRPr="000A6DCC">
        <w:t xml:space="preserve">specialiųjų </w:t>
      </w:r>
      <w:r w:rsidR="006A737F" w:rsidRPr="000A6DCC">
        <w:rPr>
          <w:rFonts w:eastAsia="Calibri"/>
        </w:rPr>
        <w:t>p</w:t>
      </w:r>
      <w:r w:rsidR="00551FA7" w:rsidRPr="000A6DCC">
        <w:rPr>
          <w:rFonts w:eastAsia="Calibri"/>
        </w:rPr>
        <w:t xml:space="preserve">irkimo </w:t>
      </w:r>
      <w:r w:rsidR="006773B6" w:rsidRPr="000A6DCC">
        <w:rPr>
          <w:rFonts w:eastAsia="Calibri"/>
        </w:rPr>
        <w:t>sąlygų</w:t>
      </w:r>
      <w:r w:rsidR="000A6DCC" w:rsidRPr="000A6DCC">
        <w:rPr>
          <w:rFonts w:eastAsia="Calibri"/>
        </w:rPr>
        <w:t xml:space="preserve"> 3</w:t>
      </w:r>
      <w:r w:rsidR="006773B6" w:rsidRPr="000A6DCC">
        <w:rPr>
          <w:rFonts w:eastAsia="Calibri"/>
        </w:rPr>
        <w:t xml:space="preserve"> priede</w:t>
      </w:r>
      <w:r w:rsidR="002C5249" w:rsidRPr="000A6DCC">
        <w:t xml:space="preserve">. </w:t>
      </w:r>
    </w:p>
    <w:p w14:paraId="34E32D48" w14:textId="6E62CB37" w:rsidR="007B6F6D" w:rsidRPr="000A6DCC" w:rsidRDefault="00970624" w:rsidP="00970624">
      <w:pPr>
        <w:pStyle w:val="ListParagraph"/>
        <w:tabs>
          <w:tab w:val="left" w:pos="851"/>
        </w:tabs>
        <w:spacing w:after="0" w:line="20" w:lineRule="atLeast"/>
        <w:ind w:left="0" w:firstLine="567"/>
        <w:jc w:val="both"/>
        <w:rPr>
          <w:highlight w:val="yellow"/>
        </w:rPr>
      </w:pPr>
      <w:r w:rsidRPr="000A6DCC">
        <w:t>4.2.</w:t>
      </w:r>
      <w:r w:rsidR="00FA4B27">
        <w:t xml:space="preserve"> </w:t>
      </w:r>
      <w:r w:rsidR="00990E9B" w:rsidRPr="000A6DCC">
        <w:t xml:space="preserve">Tiekėjams </w:t>
      </w:r>
      <w:r w:rsidR="00990E9B" w:rsidRPr="00550D68">
        <w:rPr>
          <w:b/>
          <w:bCs/>
        </w:rPr>
        <w:t>ne</w:t>
      </w:r>
      <w:r w:rsidR="00990E9B" w:rsidRPr="000A6DCC">
        <w:t>nustatomi kvalifikacijos reikalavimai</w:t>
      </w:r>
      <w:r w:rsidR="000A6DCC" w:rsidRPr="000A6DCC">
        <w:t>.</w:t>
      </w:r>
    </w:p>
    <w:p w14:paraId="69D62E2B" w14:textId="0322FDF8" w:rsidR="00A000BE" w:rsidRPr="0037632B" w:rsidRDefault="00D24970" w:rsidP="0037632B">
      <w:pPr>
        <w:pStyle w:val="Heading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2D03DB">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10967AB0" w14:textId="3EA377CC" w:rsidR="002D03DB" w:rsidRPr="00B81936" w:rsidRDefault="00D24970" w:rsidP="002D03DB">
      <w:pPr>
        <w:pStyle w:val="ListParagraph"/>
        <w:spacing w:after="0" w:line="240" w:lineRule="auto"/>
        <w:ind w:left="0" w:firstLine="567"/>
        <w:jc w:val="both"/>
      </w:pPr>
      <w:r>
        <w:rPr>
          <w:rFonts w:cstheme="minorHAnsi"/>
          <w:color w:val="000000" w:themeColor="text1"/>
        </w:rPr>
        <w:t>5</w:t>
      </w:r>
      <w:r w:rsidR="0037632B">
        <w:rPr>
          <w:rFonts w:cstheme="minorHAnsi"/>
          <w:color w:val="000000" w:themeColor="text1"/>
        </w:rPr>
        <w:t xml:space="preserve">.1. </w:t>
      </w:r>
      <w:r w:rsidR="002D03DB" w:rsidRPr="00B81936">
        <w:t xml:space="preserve">Perkančioji organizacija, įvertinusi visus galinčius kelti grėsmę nacionalinio saugumo interesams rizikos veiksnius </w:t>
      </w:r>
      <w:r w:rsidR="002D03DB">
        <w:t>numato</w:t>
      </w:r>
      <w:r w:rsidR="002D03DB" w:rsidRPr="00B81936">
        <w:t xml:space="preserve">, kad šiame </w:t>
      </w:r>
      <w:r w:rsidR="002D03DB" w:rsidRPr="002D03DB">
        <w:rPr>
          <w:color w:val="000000" w:themeColor="text1"/>
        </w:rPr>
        <w:t xml:space="preserve">pirkime </w:t>
      </w:r>
      <w:r w:rsidR="002D03DB" w:rsidRPr="0072781F">
        <w:rPr>
          <w:b/>
          <w:bCs/>
          <w:color w:val="000000" w:themeColor="text1"/>
        </w:rPr>
        <w:t>ne</w:t>
      </w:r>
      <w:r w:rsidR="002D03DB" w:rsidRPr="002D03DB">
        <w:rPr>
          <w:color w:val="000000" w:themeColor="text1"/>
        </w:rPr>
        <w:t xml:space="preserve">gali dalyvauti tiekėjai, jų subtiekėjai ir ūkio subjektai, kurių pajėgumais remiamasi, kurie nėra registruoti (jeigu tiekėjas, jų subtiekėjas ar ūkio subjektas, kurio pajėgumais remiamasi, yra fizinis asmuo – nuolat gyvenantis ar turintis </w:t>
      </w:r>
      <w:r w:rsidR="002D03DB" w:rsidRPr="00B81936">
        <w:t>pilietybę) Europos Sąjungos valstybėje narėje, Šiaurės Atlanto sutarties organizacijos valstybėje narėje ar trečiojoje šalyje, pasirašiusioje VPĮ 17 straipsnio 4 dalyje nurodytus tarptautinius susitarimus.</w:t>
      </w:r>
    </w:p>
    <w:p w14:paraId="2C8F0047" w14:textId="4014C6C1" w:rsidR="001A778B" w:rsidRPr="00676607" w:rsidRDefault="004C1F19" w:rsidP="001A778B">
      <w:pPr>
        <w:spacing w:after="0" w:line="240" w:lineRule="auto"/>
        <w:ind w:firstLine="567"/>
        <w:jc w:val="both"/>
      </w:pPr>
      <w:r w:rsidRPr="004C1F19">
        <w:rPr>
          <w:rFonts w:cstheme="minorHAnsi"/>
          <w:color w:val="000000" w:themeColor="text1"/>
        </w:rPr>
        <w:t xml:space="preserve">5.2. </w:t>
      </w:r>
      <w:r w:rsidR="001A778B" w:rsidRPr="00454F45">
        <w:t>Perkančioji organizacija</w:t>
      </w:r>
      <w:r w:rsidR="001A778B">
        <w:t xml:space="preserve"> laiko, kad </w:t>
      </w:r>
      <w:r w:rsidR="001A778B" w:rsidRPr="00E7043E">
        <w:rPr>
          <w:color w:val="000000"/>
          <w:shd w:val="clear" w:color="auto" w:fill="FFFFFF"/>
        </w:rPr>
        <w:t>pirkimo objektas kelia grėsmę nacionaliniam saugumui</w:t>
      </w:r>
      <w:r w:rsidR="001A778B">
        <w:t xml:space="preserve">, jei jis atitinka VPĮ 37 straipsnio 9 dalies 1 ir (ar) 2 punkte numatytas sąlygas. </w:t>
      </w:r>
      <w:r w:rsidR="001A778B" w:rsidRPr="00454F45">
        <w:rPr>
          <w:rFonts w:eastAsia="Times New Roman"/>
          <w:color w:val="000000" w:themeColor="text1"/>
          <w:lang w:eastAsia="en-US"/>
        </w:rPr>
        <w:t xml:space="preserve">Tiekėjai kartu su pasiūlymu turi pateikti </w:t>
      </w:r>
      <w:r w:rsidR="001A778B">
        <w:rPr>
          <w:rFonts w:eastAsia="Times New Roman"/>
          <w:color w:val="000000" w:themeColor="text1"/>
          <w:lang w:eastAsia="en-US"/>
        </w:rPr>
        <w:t xml:space="preserve">Viešųjų pirkimų tarnybos nustatytos </w:t>
      </w:r>
      <w:r w:rsidR="001A778B" w:rsidRPr="00676607">
        <w:rPr>
          <w:rFonts w:eastAsia="Times New Roman"/>
          <w:color w:val="000000" w:themeColor="text1"/>
          <w:lang w:eastAsia="en-US"/>
        </w:rPr>
        <w:t>formos atitikties deklaraciją</w:t>
      </w:r>
      <w:r w:rsidR="001A778B">
        <w:rPr>
          <w:rStyle w:val="FootnoteReference"/>
          <w:rFonts w:eastAsia="Times New Roman"/>
          <w:color w:val="000000" w:themeColor="text1"/>
          <w:lang w:eastAsia="en-US"/>
        </w:rPr>
        <w:footnoteReference w:id="2"/>
      </w:r>
      <w:r w:rsidR="0072781F">
        <w:rPr>
          <w:rFonts w:eastAsia="Times New Roman"/>
          <w:color w:val="000000" w:themeColor="text1"/>
          <w:lang w:eastAsia="en-US"/>
        </w:rPr>
        <w:t xml:space="preserve"> </w:t>
      </w:r>
      <w:r w:rsidR="0072781F" w:rsidRPr="004C1F19">
        <w:rPr>
          <w:rFonts w:cstheme="minorHAnsi"/>
          <w:color w:val="000000" w:themeColor="text1"/>
        </w:rPr>
        <w:t>(specialiųjų pirkimo sąlygų 7 priedas).</w:t>
      </w:r>
      <w:r w:rsidR="001A778B">
        <w:rPr>
          <w:rFonts w:eastAsia="Times New Roman"/>
          <w:color w:val="000000" w:themeColor="text1"/>
          <w:lang w:eastAsia="en-US"/>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50A650F" w14:textId="77777777" w:rsidR="001A778B" w:rsidRPr="0072781F" w:rsidRDefault="001A778B" w:rsidP="001A778B">
      <w:pPr>
        <w:spacing w:after="0" w:line="240" w:lineRule="auto"/>
        <w:ind w:firstLine="567"/>
        <w:jc w:val="both"/>
        <w:rPr>
          <w:i/>
          <w:iCs/>
          <w:color w:val="7030A0"/>
          <w:sz w:val="18"/>
          <w:szCs w:val="18"/>
        </w:rPr>
      </w:pPr>
      <w:r w:rsidRPr="0072781F">
        <w:rPr>
          <w:i/>
          <w:iCs/>
          <w:sz w:val="18"/>
          <w:szCs w:val="18"/>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72781F">
        <w:rPr>
          <w:i/>
          <w:iCs/>
          <w:color w:val="7030A0"/>
          <w:sz w:val="18"/>
          <w:szCs w:val="18"/>
        </w:rPr>
        <w:t>.</w:t>
      </w:r>
    </w:p>
    <w:p w14:paraId="2655C9B2" w14:textId="77777777" w:rsidR="0072781F" w:rsidRPr="00676607" w:rsidRDefault="004C1F19" w:rsidP="0072781F">
      <w:pPr>
        <w:spacing w:after="0" w:line="240" w:lineRule="auto"/>
        <w:ind w:firstLine="567"/>
        <w:jc w:val="both"/>
      </w:pPr>
      <w:r w:rsidRPr="004C1F19">
        <w:rPr>
          <w:rFonts w:cstheme="minorHAnsi"/>
          <w:color w:val="000000" w:themeColor="text1"/>
        </w:rPr>
        <w:t xml:space="preserve">5.3. </w:t>
      </w:r>
      <w:r w:rsidR="0072781F" w:rsidRPr="00454F45">
        <w:t>Perkančioji organizacija</w:t>
      </w:r>
      <w:r w:rsidR="0072781F">
        <w:t xml:space="preserve"> </w:t>
      </w:r>
      <w:r w:rsidR="0072781F">
        <w:rPr>
          <w:color w:val="000000"/>
          <w:shd w:val="clear" w:color="auto" w:fill="FFFFFF"/>
        </w:rPr>
        <w:t xml:space="preserve">laiko, </w:t>
      </w:r>
      <w:r w:rsidR="0072781F" w:rsidRPr="00E941C9">
        <w:rPr>
          <w:color w:val="000000"/>
          <w:shd w:val="clear" w:color="auto" w:fill="FFFFFF"/>
        </w:rPr>
        <w:t>kad tiekėjas turi interesų, galinčių kelti grėsmę nacionaliniam saugumui</w:t>
      </w:r>
      <w:r w:rsidR="0072781F" w:rsidRPr="00E941C9">
        <w:t>, jei jis</w:t>
      </w:r>
      <w:r w:rsidR="0072781F">
        <w:t xml:space="preserve">, </w:t>
      </w:r>
      <w:r w:rsidR="0072781F">
        <w:rPr>
          <w:color w:val="000000"/>
          <w:shd w:val="clear" w:color="auto" w:fill="FFFFFF"/>
        </w:rPr>
        <w:t xml:space="preserve">jo subtiekėjas (-ai) ar ūkio subjektas (-ai), kurių pajėgumais remiamasi, kurie patys ar juos kontroliuojantys asmenys </w:t>
      </w:r>
      <w:r w:rsidR="0072781F">
        <w:rPr>
          <w:color w:val="000000"/>
          <w:shd w:val="clear" w:color="auto" w:fill="FFFFFF"/>
        </w:rPr>
        <w:lastRenderedPageBreak/>
        <w:t xml:space="preserve">atitinka VPĮ 47 straipsnio 9 dalyje nustatytas sąlygas. Tiekėjas su pasiūlymu turi pateikti </w:t>
      </w:r>
      <w:r w:rsidR="0072781F">
        <w:rPr>
          <w:rFonts w:eastAsia="Times New Roman"/>
          <w:color w:val="000000" w:themeColor="text1"/>
          <w:lang w:eastAsia="en-US"/>
        </w:rPr>
        <w:t xml:space="preserve">Viešųjų pirkimų tarnybos nustatytos </w:t>
      </w:r>
      <w:r w:rsidR="0072781F" w:rsidRPr="00676607">
        <w:rPr>
          <w:rFonts w:eastAsia="Times New Roman"/>
          <w:color w:val="000000" w:themeColor="text1"/>
          <w:lang w:eastAsia="en-US"/>
        </w:rPr>
        <w:t>formos atitikties deklaraciją</w:t>
      </w:r>
      <w:r w:rsidR="0072781F">
        <w:rPr>
          <w:rStyle w:val="FootnoteReference"/>
          <w:rFonts w:eastAsia="Times New Roman"/>
          <w:color w:val="000000" w:themeColor="text1"/>
          <w:lang w:eastAsia="en-US"/>
        </w:rPr>
        <w:footnoteReference w:id="3"/>
      </w:r>
      <w:r w:rsidR="0072781F">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442770E7" w14:textId="77777777" w:rsidR="0072781F" w:rsidRPr="0072781F" w:rsidRDefault="0072781F" w:rsidP="0072781F">
      <w:pPr>
        <w:spacing w:after="0" w:line="240" w:lineRule="auto"/>
        <w:ind w:firstLine="567"/>
        <w:jc w:val="both"/>
        <w:rPr>
          <w:i/>
          <w:iCs/>
          <w:sz w:val="18"/>
          <w:szCs w:val="18"/>
          <w:shd w:val="clear" w:color="auto" w:fill="FFFFFF"/>
        </w:rPr>
      </w:pPr>
      <w:r w:rsidRPr="0072781F">
        <w:rPr>
          <w:i/>
          <w:iCs/>
          <w:sz w:val="18"/>
          <w:szCs w:val="18"/>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4F5B0AA"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w:t>
      </w:r>
      <w:r w:rsidR="00C85FB9">
        <w:t>ų 5</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r w:rsidR="00897109">
        <w:rPr>
          <w:rFonts w:cstheme="minorHAnsi"/>
        </w:rPr>
        <w:t xml:space="preserve"> </w:t>
      </w:r>
      <w:r w:rsidR="00897109" w:rsidRPr="00897109">
        <w:rPr>
          <w:rFonts w:cstheme="minorHAnsi"/>
        </w:rPr>
        <w:t>(</w:t>
      </w:r>
      <w:r w:rsidR="00897109" w:rsidRPr="00897109">
        <w:rPr>
          <w:rFonts w:cstheme="minorHAnsi"/>
          <w:i/>
          <w:iCs/>
        </w:rPr>
        <w:t>i</w:t>
      </w:r>
      <w:r w:rsidR="00897109" w:rsidRPr="00897109">
        <w:rPr>
          <w:rFonts w:cstheme="minorHAnsi"/>
          <w:i/>
          <w:iCs/>
          <w:color w:val="555555"/>
          <w:spacing w:val="2"/>
          <w:shd w:val="clear" w:color="auto" w:fill="FFFFFF"/>
        </w:rPr>
        <w:t xml:space="preserve">nformacija, patvirtinanti siūlomų prekių atitiktį nustatytiems techniniams reikalavimams,- turi būti pateikta </w:t>
      </w:r>
      <w:bookmarkStart w:id="19" w:name="_Hlk203034035"/>
      <w:r w:rsidR="00897109" w:rsidRPr="00897109">
        <w:rPr>
          <w:rFonts w:cstheme="minorHAnsi"/>
          <w:i/>
          <w:iCs/>
          <w:color w:val="555555"/>
          <w:spacing w:val="2"/>
          <w:shd w:val="clear" w:color="auto" w:fill="FFFFFF"/>
        </w:rPr>
        <w:t>užpildyta specialiųjų pirkimo sąlygų 5 priedo „Pasiūlymo forma“ 4 lentelė</w:t>
      </w:r>
      <w:bookmarkEnd w:id="19"/>
      <w:r w:rsidR="00897109" w:rsidRPr="00897109">
        <w:rPr>
          <w:rFonts w:cstheme="minorHAnsi"/>
          <w:i/>
          <w:iCs/>
          <w:color w:val="555555"/>
          <w:spacing w:val="2"/>
          <w:shd w:val="clear" w:color="auto" w:fill="FFFFFF"/>
        </w:rPr>
        <w:t>)</w:t>
      </w:r>
      <w:r w:rsidR="00897109" w:rsidRPr="00897109">
        <w:rPr>
          <w:rFonts w:cstheme="minorHAnsi"/>
          <w:color w:val="555555"/>
          <w:spacing w:val="2"/>
          <w:shd w:val="clear" w:color="auto" w:fill="FFFFFF"/>
        </w:rPr>
        <w:t>;</w:t>
      </w:r>
    </w:p>
    <w:p w14:paraId="3459FD0B" w14:textId="604772DF"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w:t>
      </w:r>
      <w:r w:rsidR="00C85FB9">
        <w:rPr>
          <w:rFonts w:cstheme="minorHAnsi"/>
        </w:rPr>
        <w:t>ų 4</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415BF014" w14:textId="4C613A0E" w:rsidR="00C85FB9" w:rsidRPr="00C85FB9" w:rsidRDefault="00C85FB9" w:rsidP="008F044B">
      <w:pPr>
        <w:pStyle w:val="ListParagraph"/>
        <w:numPr>
          <w:ilvl w:val="2"/>
          <w:numId w:val="8"/>
        </w:numPr>
        <w:spacing w:after="0" w:line="240" w:lineRule="auto"/>
        <w:ind w:left="0" w:firstLine="709"/>
        <w:jc w:val="both"/>
        <w:rPr>
          <w:rFonts w:cstheme="minorHAnsi"/>
          <w:u w:val="single"/>
        </w:rPr>
      </w:pPr>
      <w:r w:rsidRPr="00C85FB9">
        <w:rPr>
          <w:rFonts w:cstheme="minorHAnsi"/>
        </w:rPr>
        <w:t>užpildyta ir pasirašyta „Nacionalinio saugumo reikalavimų atitikties deklaracija“, parengta pagal specialiųjų pirkimo sąlygų 7 priede pateiktą formą;</w:t>
      </w:r>
    </w:p>
    <w:p w14:paraId="021CA68F" w14:textId="300EC302"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85FB9" w:rsidRDefault="00450415" w:rsidP="0097765E">
      <w:pPr>
        <w:pStyle w:val="ListParagraph"/>
        <w:numPr>
          <w:ilvl w:val="2"/>
          <w:numId w:val="8"/>
        </w:numPr>
        <w:spacing w:after="0" w:line="240" w:lineRule="auto"/>
        <w:ind w:left="0" w:firstLine="709"/>
        <w:jc w:val="both"/>
        <w:rPr>
          <w:rFonts w:cstheme="minorHAnsi"/>
          <w:u w:val="single"/>
        </w:rPr>
      </w:pPr>
      <w:r w:rsidRPr="00C85FB9">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85FB9" w:rsidRDefault="00450415" w:rsidP="0097765E">
      <w:pPr>
        <w:pStyle w:val="ListParagraph"/>
        <w:numPr>
          <w:ilvl w:val="2"/>
          <w:numId w:val="8"/>
        </w:numPr>
        <w:spacing w:after="0" w:line="240" w:lineRule="auto"/>
        <w:ind w:left="0" w:firstLine="709"/>
        <w:jc w:val="both"/>
        <w:rPr>
          <w:rFonts w:cstheme="minorHAnsi"/>
          <w:u w:val="single"/>
        </w:rPr>
      </w:pPr>
      <w:r w:rsidRPr="00C85FB9">
        <w:rPr>
          <w:rFonts w:cstheme="minorHAnsi"/>
        </w:rPr>
        <w:t xml:space="preserve"> jei tiekėjas pasitelkia subtiekėjus, subtiekėjo deklaracija ar kitas dokumentas, patvirtinantis jo sutikimą būti subtiekėju </w:t>
      </w:r>
      <w:r w:rsidR="00212F68" w:rsidRPr="00C85FB9">
        <w:rPr>
          <w:rFonts w:cstheme="minorHAnsi"/>
        </w:rPr>
        <w:t>p</w:t>
      </w:r>
      <w:r w:rsidRPr="00C85FB9">
        <w:rPr>
          <w:rFonts w:cstheme="minorHAnsi"/>
        </w:rPr>
        <w:t>irkime;</w:t>
      </w:r>
    </w:p>
    <w:p w14:paraId="553ABC18" w14:textId="49E35C7C" w:rsidR="007C1C57" w:rsidRPr="00C85FB9" w:rsidRDefault="00C85FB9" w:rsidP="0086303D">
      <w:pPr>
        <w:spacing w:after="0" w:line="240" w:lineRule="auto"/>
        <w:ind w:firstLine="709"/>
        <w:jc w:val="both"/>
        <w:rPr>
          <w:rFonts w:cstheme="minorHAnsi"/>
        </w:rPr>
      </w:pPr>
      <w:r w:rsidRPr="00C85FB9">
        <w:rPr>
          <w:rFonts w:cstheme="minorHAnsi"/>
        </w:rPr>
        <w:t>6.1.9. kiti, tiekėjo nuomone, būtini dokumentai (jų kopijos).</w:t>
      </w:r>
    </w:p>
    <w:p w14:paraId="534B7B75" w14:textId="781B4554" w:rsidR="003E3788" w:rsidRDefault="003E3788" w:rsidP="00751770">
      <w:pPr>
        <w:spacing w:after="0" w:line="240" w:lineRule="auto"/>
        <w:ind w:firstLine="567"/>
        <w:jc w:val="both"/>
        <w:rPr>
          <w:rFonts w:eastAsia="Calibri" w:cstheme="minorHAnsi"/>
        </w:rPr>
      </w:pPr>
      <w:r>
        <w:rPr>
          <w:rFonts w:cstheme="minorHAnsi"/>
        </w:rPr>
        <w:t xml:space="preserve">6.2. </w:t>
      </w:r>
      <w:r w:rsidRPr="003E3788">
        <w:rPr>
          <w:rFonts w:eastAsia="Calibri" w:cstheme="minorHAnsi"/>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Pastaba. Naujoje CVP IS nėra realizuota galimybė tiekėjui savo visą pasiūlymą pasirašyti sisteminiu el. parašu.</w:t>
      </w:r>
    </w:p>
    <w:p w14:paraId="6602056D" w14:textId="15B5DD49" w:rsidR="0096678C" w:rsidRPr="00DD5A6E" w:rsidRDefault="0099696F" w:rsidP="00751770">
      <w:pPr>
        <w:pStyle w:val="ListParagraph"/>
        <w:numPr>
          <w:ilvl w:val="1"/>
          <w:numId w:val="20"/>
        </w:numPr>
        <w:tabs>
          <w:tab w:val="left" w:pos="993"/>
        </w:tabs>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3E3788">
        <w:rPr>
          <w:color w:val="7030A0"/>
        </w:rPr>
        <w:t>.</w:t>
      </w:r>
      <w:r w:rsidR="0048587E" w:rsidRPr="003E3788">
        <w:rPr>
          <w:color w:val="7030A0"/>
        </w:rPr>
        <w:t xml:space="preserve"> </w:t>
      </w:r>
      <w:r w:rsidR="00F17A1F" w:rsidRPr="003E3788">
        <w:rPr>
          <w:rFonts w:eastAsia="Arial"/>
        </w:rPr>
        <w:t>Jei kurie nors su pasiūlymu teikiami dokumentai parengti ne</w:t>
      </w:r>
      <w:r w:rsidR="001427AB" w:rsidRPr="003E3788">
        <w:rPr>
          <w:rFonts w:eastAsia="Arial"/>
        </w:rPr>
        <w:t xml:space="preserve"> ta kalba, kuria</w:t>
      </w:r>
      <w:r w:rsidR="00F17A1F" w:rsidRPr="003E3788">
        <w:rPr>
          <w:rFonts w:eastAsia="Arial"/>
        </w:rPr>
        <w:t xml:space="preserve"> </w:t>
      </w:r>
      <w:r w:rsidR="0BCA4ED4" w:rsidRPr="003E3788">
        <w:rPr>
          <w:rFonts w:eastAsia="Arial"/>
        </w:rPr>
        <w:t>reikalaujama</w:t>
      </w:r>
      <w:r w:rsidR="001427AB" w:rsidRPr="003E3788">
        <w:rPr>
          <w:rFonts w:eastAsia="Arial"/>
        </w:rPr>
        <w:t xml:space="preserve">, </w:t>
      </w:r>
      <w:r w:rsidR="003F1D78" w:rsidRPr="003E3788">
        <w:rPr>
          <w:rFonts w:eastAsia="Arial"/>
        </w:rPr>
        <w:t xml:space="preserve">turi būti pateiktas tikslus vertimas į </w:t>
      </w:r>
      <w:r w:rsidR="40DC6EFC" w:rsidRPr="003E3788">
        <w:rPr>
          <w:rFonts w:eastAsia="Arial"/>
        </w:rPr>
        <w:t>reikalaujamą</w:t>
      </w:r>
      <w:r w:rsidR="001427AB" w:rsidRPr="003E3788">
        <w:rPr>
          <w:rFonts w:eastAsia="Arial"/>
        </w:rPr>
        <w:t xml:space="preserve"> </w:t>
      </w:r>
      <w:r w:rsidR="00141BF1" w:rsidRPr="003E3788">
        <w:rPr>
          <w:rFonts w:eastAsia="Arial"/>
        </w:rPr>
        <w:t>kalbą</w:t>
      </w:r>
      <w:r w:rsidR="00F17A1F" w:rsidRPr="003E3788">
        <w:rPr>
          <w:rFonts w:eastAsia="Arial"/>
        </w:rPr>
        <w:t xml:space="preserve">. </w:t>
      </w:r>
      <w:r w:rsidR="0085364E" w:rsidRPr="127DD6E8">
        <w:t>Perkančiajai organizacijai turint įtarimų</w:t>
      </w:r>
      <w:r w:rsidR="0048587E" w:rsidRPr="127DD6E8">
        <w:t xml:space="preserve"> dėl </w:t>
      </w:r>
      <w:r w:rsidR="0048587E" w:rsidRPr="0044564B">
        <w:t xml:space="preserve">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DE4DA92" w:rsidR="00380B99" w:rsidRPr="00B75F6D" w:rsidRDefault="008D03B2" w:rsidP="00751770">
      <w:pPr>
        <w:pStyle w:val="ListParagraph"/>
        <w:numPr>
          <w:ilvl w:val="1"/>
          <w:numId w:val="20"/>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gali būti išreikštos </w:t>
      </w:r>
      <w:r w:rsidR="00623835">
        <w:rPr>
          <w:rFonts w:eastAsia="Arial" w:cstheme="minorHAnsi"/>
        </w:rPr>
        <w:t xml:space="preserve">dviejų </w:t>
      </w:r>
      <w:r w:rsidR="00B75F6D" w:rsidRPr="00B75F6D">
        <w:rPr>
          <w:rFonts w:eastAsia="Arial" w:cstheme="minorHAnsi"/>
        </w:rPr>
        <w:t xml:space="preserve">skaičių po kablelio </w:t>
      </w:r>
      <w:r w:rsidR="00623835">
        <w:rPr>
          <w:rFonts w:eastAsia="Arial" w:cstheme="minorHAnsi"/>
        </w:rPr>
        <w:t>tikslumu</w:t>
      </w:r>
      <w:r w:rsidR="00B75F6D">
        <w:rPr>
          <w:rFonts w:ascii="Arial" w:eastAsia="Arial" w:hAnsi="Arial" w:cs="Arial"/>
        </w:rPr>
        <w:t xml:space="preserve">. </w:t>
      </w:r>
    </w:p>
    <w:p w14:paraId="22059CDA" w14:textId="115FFCF1" w:rsidR="003A0EC0" w:rsidRPr="00723492" w:rsidRDefault="003A0EC0" w:rsidP="00751770">
      <w:pPr>
        <w:pStyle w:val="ListParagraph"/>
        <w:numPr>
          <w:ilvl w:val="1"/>
          <w:numId w:val="20"/>
        </w:numPr>
        <w:tabs>
          <w:tab w:val="left" w:pos="993"/>
        </w:tabs>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3E3788">
      <w:pPr>
        <w:pStyle w:val="Heading1"/>
        <w:numPr>
          <w:ilvl w:val="0"/>
          <w:numId w:val="20"/>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68302C2" w:rsidR="00B3551C" w:rsidRPr="00F0499F" w:rsidRDefault="00655F17" w:rsidP="00623835">
      <w:pPr>
        <w:pStyle w:val="ListParagraph"/>
        <w:spacing w:after="0" w:line="240" w:lineRule="auto"/>
        <w:ind w:left="0" w:firstLine="567"/>
        <w:jc w:val="both"/>
      </w:pPr>
      <w:r>
        <w:t xml:space="preserve">7.1.  </w:t>
      </w:r>
      <w:r w:rsidR="00B3551C" w:rsidRPr="11690C5F">
        <w:rPr>
          <w:rFonts w:eastAsia="Calibri"/>
        </w:rPr>
        <w:t xml:space="preserve">Perkančioji organizacija </w:t>
      </w:r>
      <w:r w:rsidR="00B3551C" w:rsidRPr="00550D68">
        <w:rPr>
          <w:rFonts w:eastAsia="Calibri"/>
          <w:b/>
          <w:bCs/>
        </w:rPr>
        <w:t>ne</w:t>
      </w:r>
      <w:r w:rsidR="00B3551C" w:rsidRPr="11690C5F">
        <w:rPr>
          <w:rFonts w:eastAsia="Calibri"/>
        </w:rPr>
        <w:t xml:space="preserv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3E3788">
      <w:pPr>
        <w:pStyle w:val="Heading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lastRenderedPageBreak/>
        <w:t>Elektroninis aukcionas</w:t>
      </w:r>
      <w:bookmarkEnd w:id="28"/>
      <w:bookmarkEnd w:id="29"/>
      <w:bookmarkEnd w:id="30"/>
      <w:bookmarkEnd w:id="31"/>
      <w:bookmarkEnd w:id="32"/>
    </w:p>
    <w:p w14:paraId="0BFDB7B0" w14:textId="2B404818" w:rsidR="00040C0F" w:rsidRPr="00F0499F" w:rsidRDefault="002827E4" w:rsidP="00DA0BFB">
      <w:pPr>
        <w:spacing w:after="0" w:line="240" w:lineRule="auto"/>
        <w:ind w:left="710" w:hanging="1"/>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3E3788">
      <w:pPr>
        <w:pStyle w:val="Heading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1DBA4A58" w:rsidR="00003A3F" w:rsidRPr="009B54BE" w:rsidRDefault="002D470F" w:rsidP="009B54BE">
      <w:pPr>
        <w:spacing w:after="0" w:line="240" w:lineRule="auto"/>
        <w:ind w:firstLine="710"/>
        <w:jc w:val="both"/>
        <w:rPr>
          <w:rFonts w:eastAsia="Calibri" w:cstheme="minorHAnsi"/>
        </w:rPr>
      </w:pPr>
      <w:r w:rsidRPr="009B54BE">
        <w:rPr>
          <w:rFonts w:cstheme="minorHAnsi"/>
        </w:rPr>
        <w:t xml:space="preserve">9.1. </w:t>
      </w:r>
      <w:r w:rsidR="004E71CB" w:rsidRPr="009B54BE">
        <w:rPr>
          <w:rFonts w:eastAsia="Calibri" w:cstheme="minorHAnsi"/>
        </w:rPr>
        <w:t xml:space="preserve">Perkančioji organizacija ekonomiškai naudingiausią pasiūlymą išrenka pagal </w:t>
      </w:r>
      <w:r w:rsidR="00003A3F" w:rsidRPr="009B54BE">
        <w:rPr>
          <w:rFonts w:eastAsia="Calibri" w:cstheme="minorHAnsi"/>
        </w:rPr>
        <w:t>kainos ir kokybės santykį. Duomenys, kuriuos savo pasiūlyme turi pateikti tiekėjas, vertinimo kriterijai ir tvarka, pagal kuria vertinami tiekėjo pateikti duomenys, pateikiama</w:t>
      </w:r>
      <w:r w:rsidR="004E71CB" w:rsidRPr="009B54BE">
        <w:rPr>
          <w:rFonts w:eastAsia="Calibri" w:cstheme="minorHAnsi"/>
        </w:rPr>
        <w:t xml:space="preserve"> </w:t>
      </w:r>
      <w:r w:rsidR="00CE14DF" w:rsidRPr="009B54BE">
        <w:rPr>
          <w:rFonts w:eastAsia="Calibri" w:cstheme="minorHAnsi"/>
        </w:rPr>
        <w:t>specialiųjų p</w:t>
      </w:r>
      <w:r w:rsidR="00551FA7" w:rsidRPr="009B54BE">
        <w:rPr>
          <w:rFonts w:eastAsia="Calibri" w:cstheme="minorHAnsi"/>
        </w:rPr>
        <w:t xml:space="preserve">irkimo </w:t>
      </w:r>
      <w:r w:rsidR="00913029" w:rsidRPr="009B54BE">
        <w:rPr>
          <w:rFonts w:eastAsia="Calibri" w:cstheme="minorHAnsi"/>
        </w:rPr>
        <w:t>sąlyg</w:t>
      </w:r>
      <w:r w:rsidR="009B54BE" w:rsidRPr="009B54BE">
        <w:rPr>
          <w:rFonts w:eastAsia="Calibri" w:cstheme="minorHAnsi"/>
        </w:rPr>
        <w:t>ų 6</w:t>
      </w:r>
      <w:r w:rsidR="00913029" w:rsidRPr="009B54BE">
        <w:rPr>
          <w:rFonts w:eastAsia="Calibri" w:cstheme="minorHAnsi"/>
        </w:rPr>
        <w:t xml:space="preserve"> priede</w:t>
      </w:r>
      <w:r w:rsidR="00090235" w:rsidRPr="009B54BE">
        <w:rPr>
          <w:rFonts w:eastAsia="Calibri" w:cstheme="minorHAnsi"/>
        </w:rPr>
        <w:t>.</w:t>
      </w:r>
      <w:r w:rsidR="00CE14DF" w:rsidRPr="009B54BE">
        <w:rPr>
          <w:rFonts w:eastAsia="Calibri" w:cstheme="minorHAnsi"/>
        </w:rPr>
        <w:t xml:space="preserve"> </w:t>
      </w:r>
    </w:p>
    <w:p w14:paraId="71548847" w14:textId="77777777" w:rsidR="009B54BE" w:rsidRPr="009B54BE" w:rsidRDefault="009B54BE" w:rsidP="009B54BE">
      <w:pPr>
        <w:pStyle w:val="ListParagraph"/>
        <w:spacing w:after="0" w:line="240" w:lineRule="auto"/>
        <w:ind w:left="0" w:firstLine="710"/>
        <w:contextualSpacing w:val="0"/>
        <w:jc w:val="both"/>
        <w:rPr>
          <w:rFonts w:eastAsia="Calibri" w:cstheme="minorHAnsi"/>
          <w:szCs w:val="24"/>
        </w:rPr>
      </w:pPr>
      <w:r w:rsidRPr="009B54BE">
        <w:rPr>
          <w:rFonts w:cstheme="minorHAnsi"/>
          <w:color w:val="000000" w:themeColor="text1"/>
          <w:szCs w:val="24"/>
        </w:rPr>
        <w:t>9.2. Laimėjusiu pasiūlymu kiekvienoje pirkimo objekto dalyje galės būti pripažinti tik po 1 (vieną) ekonomiškai naudingiausią pasiūlymą, esantį atitinkamos pirkimo objekto dalies pasiūlymų eilės pirmojoje vietoje. Tas pats tiekėjas gali būti nustatomas laimėtoju dėl abiejų pirkimo objekto dalių.</w:t>
      </w:r>
    </w:p>
    <w:p w14:paraId="52FCED6C" w14:textId="77777777" w:rsidR="009B54BE" w:rsidRPr="009B54BE" w:rsidRDefault="009B54BE" w:rsidP="009B54BE">
      <w:pPr>
        <w:pStyle w:val="ListParagraph"/>
        <w:spacing w:after="0" w:line="240" w:lineRule="auto"/>
        <w:ind w:left="0" w:firstLine="710"/>
        <w:jc w:val="both"/>
        <w:rPr>
          <w:rFonts w:eastAsia="Calibri" w:cstheme="minorHAnsi"/>
          <w:szCs w:val="24"/>
        </w:rPr>
      </w:pPr>
      <w:r w:rsidRPr="009B54BE">
        <w:rPr>
          <w:rFonts w:eastAsia="Calibri" w:cstheme="minorHAnsi"/>
          <w:szCs w:val="24"/>
        </w:rPr>
        <w:t xml:space="preserve">9.3. Perkančioji organizacija atmes tiekėjo pasiūlymą, jeigu kartu su pasiūlymu nebus pateikti šie pirkimo sąlygose reikalaujami pateikti dokumentai: </w:t>
      </w:r>
    </w:p>
    <w:p w14:paraId="4C2D3C26" w14:textId="77777777" w:rsidR="009B54BE" w:rsidRPr="009B54BE" w:rsidRDefault="009B54BE" w:rsidP="00F67642">
      <w:pPr>
        <w:pStyle w:val="ListParagraph"/>
        <w:spacing w:after="0" w:line="240" w:lineRule="auto"/>
        <w:ind w:left="0" w:firstLine="851"/>
        <w:jc w:val="both"/>
        <w:rPr>
          <w:rFonts w:eastAsia="Calibri" w:cstheme="minorHAnsi"/>
          <w:szCs w:val="24"/>
        </w:rPr>
      </w:pPr>
      <w:r w:rsidRPr="009B54BE">
        <w:rPr>
          <w:rFonts w:eastAsia="Calibri" w:cstheme="minorHAnsi"/>
          <w:szCs w:val="24"/>
        </w:rPr>
        <w:t xml:space="preserve">9.3.1. tiekėjo pasirašytas pasiūlymas, parengtas pagal specialiųjų pirkimo sąlygų 5 priede pateiktą pasiūlymo formą; </w:t>
      </w:r>
    </w:p>
    <w:p w14:paraId="7E695791" w14:textId="710DCDE3" w:rsidR="009B54BE" w:rsidRPr="003F6B51" w:rsidRDefault="009B54BE" w:rsidP="00F67642">
      <w:pPr>
        <w:pStyle w:val="ListParagraph"/>
        <w:spacing w:after="0" w:line="240" w:lineRule="auto"/>
        <w:ind w:left="0" w:firstLine="851"/>
        <w:jc w:val="both"/>
        <w:rPr>
          <w:rFonts w:eastAsia="Calibri" w:cstheme="minorHAnsi"/>
          <w:szCs w:val="24"/>
          <w:lang w:val="pt-PT"/>
        </w:rPr>
      </w:pPr>
      <w:r w:rsidRPr="009B54BE">
        <w:rPr>
          <w:rFonts w:eastAsia="Calibri" w:cstheme="minorHAnsi"/>
          <w:szCs w:val="24"/>
        </w:rPr>
        <w:t xml:space="preserve">9.3.2. </w:t>
      </w:r>
      <w:r w:rsidR="005F3C75">
        <w:rPr>
          <w:rFonts w:eastAsia="Calibri" w:cstheme="minorHAnsi"/>
          <w:szCs w:val="24"/>
        </w:rPr>
        <w:t>ne</w:t>
      </w:r>
      <w:r w:rsidR="005F3C75" w:rsidRPr="005F3C75">
        <w:rPr>
          <w:rFonts w:eastAsia="Calibri" w:cstheme="minorHAnsi"/>
          <w:szCs w:val="24"/>
        </w:rPr>
        <w:t>užpildyta specialiųjų pirkimo sąlygų 5 priedo „Pasiūlymo forma“ 4 lentelė</w:t>
      </w:r>
      <w:r w:rsidR="00BB2CF4">
        <w:rPr>
          <w:rFonts w:eastAsia="Calibri" w:cstheme="minorHAnsi"/>
          <w:szCs w:val="24"/>
        </w:rPr>
        <w:t>.</w:t>
      </w:r>
    </w:p>
    <w:p w14:paraId="678C44CA" w14:textId="6EB53055" w:rsidR="00FE7908" w:rsidRPr="00F065D6" w:rsidRDefault="00FE7908" w:rsidP="003E3788">
      <w:pPr>
        <w:pStyle w:val="Heading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00A1FB8C" w:rsidR="00F57665" w:rsidRPr="00F0499F" w:rsidRDefault="009B54BE" w:rsidP="127DD6E8">
      <w:pPr>
        <w:pStyle w:val="ListParagraph"/>
        <w:spacing w:after="0" w:line="240" w:lineRule="auto"/>
        <w:ind w:left="0" w:firstLine="567"/>
        <w:jc w:val="both"/>
        <w:rPr>
          <w:color w:val="000000" w:themeColor="text1"/>
        </w:rPr>
      </w:pPr>
      <w:r>
        <w:rPr>
          <w:color w:val="000000" w:themeColor="text1"/>
        </w:rPr>
        <w:t xml:space="preserve">10.1. </w:t>
      </w:r>
      <w:r w:rsidR="00F57665" w:rsidRPr="127DD6E8">
        <w:rPr>
          <w:color w:val="000000" w:themeColor="text1"/>
        </w:rPr>
        <w:t xml:space="preserve">Ši pirkimo procedūra </w:t>
      </w:r>
      <w:r w:rsidR="00F57665" w:rsidRPr="009B54BE">
        <w:t>atliekama siekiant sudaryti sutartį</w:t>
      </w:r>
      <w:r w:rsidR="009A7D11" w:rsidRPr="009B54BE">
        <w:t xml:space="preserve"> su tiekėju, kurio pasiūlymas</w:t>
      </w:r>
      <w:r w:rsidR="007B12FF" w:rsidRPr="009B54BE">
        <w:t xml:space="preserve">, vadovaujantis </w:t>
      </w:r>
      <w:r w:rsidR="008F4194" w:rsidRPr="009B54BE">
        <w:t>p</w:t>
      </w:r>
      <w:r w:rsidR="007B12FF" w:rsidRPr="009B54BE">
        <w:t xml:space="preserve">irkimo </w:t>
      </w:r>
      <w:r w:rsidR="00207E40" w:rsidRPr="009B54BE">
        <w:t>sąlygose</w:t>
      </w:r>
      <w:r w:rsidR="007B12FF" w:rsidRPr="009B54BE">
        <w:t xml:space="preserve"> nustatyta tvarka</w:t>
      </w:r>
      <w:r w:rsidR="0023505D" w:rsidRPr="009B54BE">
        <w:t>,</w:t>
      </w:r>
      <w:r w:rsidR="009A7D11" w:rsidRPr="009B54BE">
        <w:t xml:space="preserve"> bus pripažintas laimėjęs</w:t>
      </w:r>
      <w:r w:rsidR="008933BC" w:rsidRPr="009B54BE">
        <w:t>, o jei pirkimas skaidomas į dalis – su tiekėjais, kurių pasiūlymai bus pripažinti laimėję</w:t>
      </w:r>
      <w:r w:rsidR="00F065D6" w:rsidRPr="009B54BE">
        <w:t xml:space="preserve">. </w:t>
      </w:r>
      <w:r w:rsidR="004B2DE4" w:rsidRPr="009B54BE">
        <w:t xml:space="preserve">Sutarties sąlygos pateikiamos </w:t>
      </w:r>
      <w:r w:rsidR="007A5D9C" w:rsidRPr="009B54BE">
        <w:t>P</w:t>
      </w:r>
      <w:r w:rsidR="00551FA7" w:rsidRPr="009B54BE">
        <w:t xml:space="preserve">irkimo </w:t>
      </w:r>
      <w:r w:rsidR="00D86901" w:rsidRPr="009B54BE">
        <w:t xml:space="preserve">sąlygų </w:t>
      </w:r>
      <w:r w:rsidRPr="009B54BE">
        <w:t xml:space="preserve">8 </w:t>
      </w:r>
      <w:r w:rsidR="00D86901" w:rsidRPr="009B54BE">
        <w:t>priede „Sutarties projektas“</w:t>
      </w:r>
      <w:r w:rsidR="004B2DE4" w:rsidRPr="009B54BE">
        <w:t>.</w:t>
      </w:r>
    </w:p>
    <w:p w14:paraId="1640F94B" w14:textId="4FC4345A" w:rsidR="00640DBD" w:rsidRPr="00F065D6" w:rsidRDefault="009B54BE" w:rsidP="009B54BE">
      <w:pPr>
        <w:pStyle w:val="Heading1"/>
        <w:tabs>
          <w:tab w:val="left" w:pos="567"/>
        </w:tabs>
        <w:spacing w:line="20" w:lineRule="atLeast"/>
        <w:ind w:left="444" w:hanging="444"/>
        <w:contextualSpacing/>
        <w:jc w:val="both"/>
        <w:rPr>
          <w:rFonts w:asciiTheme="minorHAnsi" w:hAnsiTheme="minorHAnsi" w:cstheme="minorHAnsi"/>
          <w:b/>
          <w:bCs/>
        </w:rPr>
      </w:pPr>
      <w:bookmarkStart w:id="41" w:name="_Toc126333938"/>
      <w:bookmarkEnd w:id="2"/>
      <w:r>
        <w:rPr>
          <w:rFonts w:asciiTheme="minorHAnsi" w:hAnsiTheme="minorHAnsi" w:cstheme="minorHAnsi"/>
        </w:rPr>
        <w:t xml:space="preserve">11. </w:t>
      </w:r>
      <w:r w:rsidR="00640DBD" w:rsidRPr="00F065D6">
        <w:rPr>
          <w:rFonts w:asciiTheme="minorHAnsi" w:hAnsiTheme="minorHAnsi" w:cstheme="minorHAnsi"/>
        </w:rPr>
        <w:t>Kitos sąlygos</w:t>
      </w:r>
      <w:bookmarkEnd w:id="41"/>
    </w:p>
    <w:p w14:paraId="28DF579A" w14:textId="65802FDB" w:rsidR="00D43E2A" w:rsidRPr="009B54BE" w:rsidRDefault="009B54BE" w:rsidP="009B54BE">
      <w:pPr>
        <w:shd w:val="clear" w:color="auto" w:fill="FFFFFF"/>
        <w:spacing w:after="0" w:line="240" w:lineRule="auto"/>
        <w:ind w:firstLine="567"/>
        <w:jc w:val="both"/>
        <w:rPr>
          <w:rFonts w:eastAsia="Times New Roman" w:cstheme="minorHAnsi"/>
          <w:color w:val="7030A0"/>
        </w:rPr>
      </w:pPr>
      <w:r w:rsidRPr="009B54BE">
        <w:rPr>
          <w:rFonts w:eastAsia="Times New Roman" w:cstheme="minorHAnsi"/>
        </w:rPr>
        <w:t>Netaikoma</w:t>
      </w:r>
      <w:r w:rsidR="00662701" w:rsidRPr="009B54BE">
        <w:rPr>
          <w:rFonts w:eastAsia="Times New Roman" w:cstheme="minorHAnsi"/>
          <w:color w:val="7030A0"/>
        </w:rPr>
        <w:t>.</w:t>
      </w:r>
    </w:p>
    <w:p w14:paraId="2826B120" w14:textId="5AEF57B1" w:rsidR="008D704D" w:rsidRPr="00203725" w:rsidRDefault="008D704D" w:rsidP="002965A9">
      <w:pPr>
        <w:shd w:val="clear" w:color="auto" w:fill="FFFFFF"/>
        <w:spacing w:after="0" w:line="240" w:lineRule="auto"/>
        <w:jc w:val="center"/>
        <w:rPr>
          <w:rFonts w:eastAsia="Calibri" w:cstheme="minorHAnsi"/>
          <w:color w:val="0070C0"/>
        </w:rPr>
      </w:pPr>
      <w:r w:rsidRPr="00F0499F">
        <w:rPr>
          <w:rFonts w:eastAsia="Calibri" w:cstheme="minorHAnsi"/>
        </w:rPr>
        <w:t>__________</w:t>
      </w:r>
    </w:p>
    <w:sectPr w:rsidR="008D704D" w:rsidRPr="00203725" w:rsidSect="002965A9">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05F6C" w14:textId="77777777" w:rsidR="00386BEE" w:rsidRDefault="00386BEE" w:rsidP="00D05666">
      <w:r>
        <w:separator/>
      </w:r>
    </w:p>
  </w:endnote>
  <w:endnote w:type="continuationSeparator" w:id="0">
    <w:p w14:paraId="700F92E0" w14:textId="77777777" w:rsidR="00386BEE" w:rsidRDefault="00386BEE" w:rsidP="00D05666">
      <w:r>
        <w:continuationSeparator/>
      </w:r>
    </w:p>
  </w:endnote>
  <w:endnote w:type="continuationNotice" w:id="1">
    <w:p w14:paraId="49F3F86A" w14:textId="77777777" w:rsidR="00386BEE" w:rsidRDefault="00386B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F0B2E1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12621" w14:textId="77777777" w:rsidR="00386BEE" w:rsidRDefault="00386BEE" w:rsidP="00D05666">
      <w:r>
        <w:separator/>
      </w:r>
    </w:p>
  </w:footnote>
  <w:footnote w:type="continuationSeparator" w:id="0">
    <w:p w14:paraId="14E79CB0" w14:textId="77777777" w:rsidR="00386BEE" w:rsidRDefault="00386BEE" w:rsidP="00D05666">
      <w:r>
        <w:continuationSeparator/>
      </w:r>
    </w:p>
  </w:footnote>
  <w:footnote w:type="continuationNotice" w:id="1">
    <w:p w14:paraId="142E3444" w14:textId="77777777" w:rsidR="00386BEE" w:rsidRDefault="00386BEE">
      <w:pPr>
        <w:spacing w:after="0" w:line="240" w:lineRule="auto"/>
      </w:pPr>
    </w:p>
  </w:footnote>
  <w:footnote w:id="2">
    <w:p w14:paraId="25781EEF" w14:textId="21FFD0BA" w:rsidR="001A778B" w:rsidRDefault="001A778B" w:rsidP="001A778B">
      <w:pPr>
        <w:pStyle w:val="FootnoteText"/>
      </w:pPr>
      <w:r>
        <w:rPr>
          <w:rStyle w:val="FootnoteReference"/>
        </w:rPr>
        <w:footnoteRef/>
      </w:r>
      <w:r w:rsidR="007852A7" w:rsidRPr="007852A7">
        <w:rPr>
          <w:vertAlign w:val="superscript"/>
        </w:rPr>
        <w:t>,2</w:t>
      </w:r>
      <w:r w:rsidRPr="007852A7">
        <w:rPr>
          <w:vertAlign w:val="superscript"/>
        </w:rPr>
        <w:t xml:space="preserve"> </w:t>
      </w:r>
      <w:hyperlink r:id="rId1" w:history="1">
        <w:r w:rsidRPr="00C66C14">
          <w:rPr>
            <w:rStyle w:val="cf01"/>
          </w:rPr>
          <w:t>https://www.e-tar.lt/portal/lt/legalAct/ac5a5e30878f11ed8df094f359a60216</w:t>
        </w:r>
      </w:hyperlink>
    </w:p>
    <w:p w14:paraId="2CD83373" w14:textId="77777777" w:rsidR="007852A7" w:rsidRDefault="007852A7" w:rsidP="001A778B">
      <w:pPr>
        <w:pStyle w:val="FootnoteText"/>
      </w:pPr>
    </w:p>
    <w:p w14:paraId="0C477D56" w14:textId="77777777" w:rsidR="001A778B" w:rsidRDefault="001A778B" w:rsidP="001A778B">
      <w:pPr>
        <w:pStyle w:val="FootnoteText"/>
      </w:pPr>
    </w:p>
  </w:footnote>
  <w:footnote w:id="3">
    <w:p w14:paraId="39797AF9" w14:textId="77777777" w:rsidR="0072781F" w:rsidRDefault="0072781F" w:rsidP="0072781F">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p w14:paraId="046F8524" w14:textId="77777777" w:rsidR="0072781F" w:rsidRDefault="0072781F" w:rsidP="0072781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362E0E"/>
    <w:multiLevelType w:val="multilevel"/>
    <w:tmpl w:val="293079B2"/>
    <w:lvl w:ilvl="0">
      <w:start w:val="3"/>
      <w:numFmt w:val="decimal"/>
      <w:lvlText w:val="%1."/>
      <w:lvlJc w:val="left"/>
      <w:pPr>
        <w:ind w:left="360" w:hanging="360"/>
      </w:pPr>
      <w:rPr>
        <w:rFonts w:asciiTheme="minorHAnsi" w:eastAsia="Calibri" w:hAnsiTheme="minorHAnsi" w:hint="default"/>
        <w:color w:val="00B050"/>
      </w:rPr>
    </w:lvl>
    <w:lvl w:ilvl="1">
      <w:start w:val="2"/>
      <w:numFmt w:val="decimal"/>
      <w:lvlText w:val="%1.%2."/>
      <w:lvlJc w:val="left"/>
      <w:pPr>
        <w:ind w:left="927" w:hanging="360"/>
      </w:pPr>
      <w:rPr>
        <w:rFonts w:asciiTheme="minorHAnsi" w:eastAsia="Calibri" w:hAnsiTheme="minorHAnsi" w:hint="default"/>
        <w:color w:val="00B050"/>
      </w:rPr>
    </w:lvl>
    <w:lvl w:ilvl="2">
      <w:start w:val="1"/>
      <w:numFmt w:val="decimal"/>
      <w:lvlText w:val="%1.%2.%3."/>
      <w:lvlJc w:val="left"/>
      <w:pPr>
        <w:ind w:left="1854" w:hanging="720"/>
      </w:pPr>
      <w:rPr>
        <w:rFonts w:asciiTheme="minorHAnsi" w:eastAsia="Calibri" w:hAnsiTheme="minorHAnsi" w:hint="default"/>
        <w:color w:val="00B050"/>
      </w:rPr>
    </w:lvl>
    <w:lvl w:ilvl="3">
      <w:start w:val="1"/>
      <w:numFmt w:val="decimal"/>
      <w:lvlText w:val="%1.%2.%3.%4."/>
      <w:lvlJc w:val="left"/>
      <w:pPr>
        <w:ind w:left="2421" w:hanging="720"/>
      </w:pPr>
      <w:rPr>
        <w:rFonts w:asciiTheme="minorHAnsi" w:eastAsia="Calibri" w:hAnsiTheme="minorHAnsi" w:hint="default"/>
        <w:color w:val="00B050"/>
      </w:rPr>
    </w:lvl>
    <w:lvl w:ilvl="4">
      <w:start w:val="1"/>
      <w:numFmt w:val="decimal"/>
      <w:lvlText w:val="%1.%2.%3.%4.%5."/>
      <w:lvlJc w:val="left"/>
      <w:pPr>
        <w:ind w:left="3348" w:hanging="1080"/>
      </w:pPr>
      <w:rPr>
        <w:rFonts w:asciiTheme="minorHAnsi" w:eastAsia="Calibri" w:hAnsiTheme="minorHAnsi" w:hint="default"/>
        <w:color w:val="00B050"/>
      </w:rPr>
    </w:lvl>
    <w:lvl w:ilvl="5">
      <w:start w:val="1"/>
      <w:numFmt w:val="decimal"/>
      <w:lvlText w:val="%1.%2.%3.%4.%5.%6."/>
      <w:lvlJc w:val="left"/>
      <w:pPr>
        <w:ind w:left="3915" w:hanging="1080"/>
      </w:pPr>
      <w:rPr>
        <w:rFonts w:asciiTheme="minorHAnsi" w:eastAsia="Calibri" w:hAnsiTheme="minorHAnsi" w:hint="default"/>
        <w:color w:val="00B050"/>
      </w:rPr>
    </w:lvl>
    <w:lvl w:ilvl="6">
      <w:start w:val="1"/>
      <w:numFmt w:val="decimal"/>
      <w:lvlText w:val="%1.%2.%3.%4.%5.%6.%7."/>
      <w:lvlJc w:val="left"/>
      <w:pPr>
        <w:ind w:left="4842" w:hanging="1440"/>
      </w:pPr>
      <w:rPr>
        <w:rFonts w:asciiTheme="minorHAnsi" w:eastAsia="Calibri" w:hAnsiTheme="minorHAnsi" w:hint="default"/>
        <w:color w:val="00B050"/>
      </w:rPr>
    </w:lvl>
    <w:lvl w:ilvl="7">
      <w:start w:val="1"/>
      <w:numFmt w:val="decimal"/>
      <w:lvlText w:val="%1.%2.%3.%4.%5.%6.%7.%8."/>
      <w:lvlJc w:val="left"/>
      <w:pPr>
        <w:ind w:left="5409" w:hanging="1440"/>
      </w:pPr>
      <w:rPr>
        <w:rFonts w:asciiTheme="minorHAnsi" w:eastAsia="Calibri" w:hAnsiTheme="minorHAnsi" w:hint="default"/>
        <w:color w:val="00B050"/>
      </w:rPr>
    </w:lvl>
    <w:lvl w:ilvl="8">
      <w:start w:val="1"/>
      <w:numFmt w:val="decimal"/>
      <w:lvlText w:val="%1.%2.%3.%4.%5.%6.%7.%8.%9."/>
      <w:lvlJc w:val="left"/>
      <w:pPr>
        <w:ind w:left="5976" w:hanging="1440"/>
      </w:pPr>
      <w:rPr>
        <w:rFonts w:asciiTheme="minorHAnsi" w:eastAsia="Calibri" w:hAnsiTheme="minorHAnsi" w:hint="default"/>
        <w:color w:val="00B050"/>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38B72C8"/>
    <w:multiLevelType w:val="multilevel"/>
    <w:tmpl w:val="7A4C2BF6"/>
    <w:lvl w:ilvl="0">
      <w:start w:val="3"/>
      <w:numFmt w:val="decimal"/>
      <w:lvlText w:val="%1."/>
      <w:lvlJc w:val="left"/>
      <w:pPr>
        <w:ind w:left="360" w:hanging="360"/>
      </w:pPr>
      <w:rPr>
        <w:rFonts w:eastAsia="Arial Unicode MS" w:hint="default"/>
        <w:i/>
      </w:rPr>
    </w:lvl>
    <w:lvl w:ilvl="1">
      <w:start w:val="2"/>
      <w:numFmt w:val="decimal"/>
      <w:lvlText w:val="%1.%2."/>
      <w:lvlJc w:val="left"/>
      <w:pPr>
        <w:ind w:left="360" w:hanging="360"/>
      </w:pPr>
      <w:rPr>
        <w:rFonts w:eastAsia="Arial Unicode MS" w:hint="default"/>
        <w:i/>
      </w:rPr>
    </w:lvl>
    <w:lvl w:ilvl="2">
      <w:start w:val="1"/>
      <w:numFmt w:val="decimal"/>
      <w:lvlText w:val="%1.%2.%3."/>
      <w:lvlJc w:val="left"/>
      <w:pPr>
        <w:ind w:left="720" w:hanging="720"/>
      </w:pPr>
      <w:rPr>
        <w:rFonts w:eastAsia="Arial Unicode MS" w:hint="default"/>
        <w:i/>
      </w:rPr>
    </w:lvl>
    <w:lvl w:ilvl="3">
      <w:start w:val="1"/>
      <w:numFmt w:val="decimal"/>
      <w:lvlText w:val="%1.%2.%3.%4."/>
      <w:lvlJc w:val="left"/>
      <w:pPr>
        <w:ind w:left="720" w:hanging="720"/>
      </w:pPr>
      <w:rPr>
        <w:rFonts w:eastAsia="Arial Unicode MS" w:hint="default"/>
        <w:i/>
      </w:rPr>
    </w:lvl>
    <w:lvl w:ilvl="4">
      <w:start w:val="1"/>
      <w:numFmt w:val="decimal"/>
      <w:lvlText w:val="%1.%2.%3.%4.%5."/>
      <w:lvlJc w:val="left"/>
      <w:pPr>
        <w:ind w:left="1080" w:hanging="1080"/>
      </w:pPr>
      <w:rPr>
        <w:rFonts w:eastAsia="Arial Unicode MS" w:hint="default"/>
        <w:i/>
      </w:rPr>
    </w:lvl>
    <w:lvl w:ilvl="5">
      <w:start w:val="1"/>
      <w:numFmt w:val="decimal"/>
      <w:lvlText w:val="%1.%2.%3.%4.%5.%6."/>
      <w:lvlJc w:val="left"/>
      <w:pPr>
        <w:ind w:left="1080" w:hanging="1080"/>
      </w:pPr>
      <w:rPr>
        <w:rFonts w:eastAsia="Arial Unicode MS" w:hint="default"/>
        <w:i/>
      </w:rPr>
    </w:lvl>
    <w:lvl w:ilvl="6">
      <w:start w:val="1"/>
      <w:numFmt w:val="decimal"/>
      <w:lvlText w:val="%1.%2.%3.%4.%5.%6.%7."/>
      <w:lvlJc w:val="left"/>
      <w:pPr>
        <w:ind w:left="1440" w:hanging="1440"/>
      </w:pPr>
      <w:rPr>
        <w:rFonts w:eastAsia="Arial Unicode MS" w:hint="default"/>
        <w:i/>
      </w:rPr>
    </w:lvl>
    <w:lvl w:ilvl="7">
      <w:start w:val="1"/>
      <w:numFmt w:val="decimal"/>
      <w:lvlText w:val="%1.%2.%3.%4.%5.%6.%7.%8."/>
      <w:lvlJc w:val="left"/>
      <w:pPr>
        <w:ind w:left="1440" w:hanging="1440"/>
      </w:pPr>
      <w:rPr>
        <w:rFonts w:eastAsia="Arial Unicode MS" w:hint="default"/>
        <w:i/>
      </w:rPr>
    </w:lvl>
    <w:lvl w:ilvl="8">
      <w:start w:val="1"/>
      <w:numFmt w:val="decimal"/>
      <w:lvlText w:val="%1.%2.%3.%4.%5.%6.%7.%8.%9."/>
      <w:lvlJc w:val="left"/>
      <w:pPr>
        <w:ind w:left="1440" w:hanging="1440"/>
      </w:pPr>
      <w:rPr>
        <w:rFonts w:eastAsia="Arial Unicode MS" w:hint="default"/>
        <w:i/>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01604"/>
    <w:multiLevelType w:val="multilevel"/>
    <w:tmpl w:val="9D74D8D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4"/>
  </w:num>
  <w:num w:numId="5" w16cid:durableId="607934237">
    <w:abstractNumId w:val="10"/>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3"/>
  </w:num>
  <w:num w:numId="12" w16cid:durableId="32313854">
    <w:abstractNumId w:val="6"/>
  </w:num>
  <w:num w:numId="13" w16cid:durableId="1318921492">
    <w:abstractNumId w:val="9"/>
  </w:num>
  <w:num w:numId="14" w16cid:durableId="1864435576">
    <w:abstractNumId w:val="15"/>
  </w:num>
  <w:num w:numId="15" w16cid:durableId="1941065713">
    <w:abstractNumId w:val="2"/>
  </w:num>
  <w:num w:numId="16" w16cid:durableId="19859238">
    <w:abstractNumId w:val="3"/>
  </w:num>
  <w:num w:numId="17" w16cid:durableId="1297491117">
    <w:abstractNumId w:val="8"/>
  </w:num>
  <w:num w:numId="18" w16cid:durableId="27029140">
    <w:abstractNumId w:val="5"/>
  </w:num>
  <w:num w:numId="19" w16cid:durableId="91292399">
    <w:abstractNumId w:val="7"/>
  </w:num>
  <w:num w:numId="20" w16cid:durableId="53720018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74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D4B"/>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DCC"/>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726"/>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78B"/>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5A9"/>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3D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852"/>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875"/>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BEE"/>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78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B51"/>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64B"/>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21F"/>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F1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52"/>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D68"/>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15C"/>
    <w:rsid w:val="0058726C"/>
    <w:rsid w:val="005872C9"/>
    <w:rsid w:val="00587BAC"/>
    <w:rsid w:val="00590030"/>
    <w:rsid w:val="00590232"/>
    <w:rsid w:val="0059197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BD4"/>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5"/>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83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1F"/>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7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D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2A7"/>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151"/>
    <w:rsid w:val="008272CE"/>
    <w:rsid w:val="00827999"/>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992"/>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109"/>
    <w:rsid w:val="008978C5"/>
    <w:rsid w:val="008A00D5"/>
    <w:rsid w:val="008A0157"/>
    <w:rsid w:val="008A066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6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4BE"/>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0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434"/>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43B"/>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1C4"/>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F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70A"/>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48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B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C8C"/>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AD3"/>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BFB"/>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59B"/>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965"/>
    <w:rsid w:val="00ED4A3A"/>
    <w:rsid w:val="00ED4CED"/>
    <w:rsid w:val="00ED51C8"/>
    <w:rsid w:val="00ED55DB"/>
    <w:rsid w:val="00ED5A55"/>
    <w:rsid w:val="00ED5B78"/>
    <w:rsid w:val="00ED5C67"/>
    <w:rsid w:val="00ED5EE0"/>
    <w:rsid w:val="00ED697D"/>
    <w:rsid w:val="00ED6CEC"/>
    <w:rsid w:val="00ED73B9"/>
    <w:rsid w:val="00ED77E1"/>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C42"/>
    <w:rsid w:val="00F3565B"/>
    <w:rsid w:val="00F35C40"/>
    <w:rsid w:val="00F36428"/>
    <w:rsid w:val="00F3656D"/>
    <w:rsid w:val="00F368F7"/>
    <w:rsid w:val="00F36AA8"/>
    <w:rsid w:val="00F37882"/>
    <w:rsid w:val="00F40BD7"/>
    <w:rsid w:val="00F40E95"/>
    <w:rsid w:val="00F416E0"/>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642"/>
    <w:rsid w:val="00F678A1"/>
    <w:rsid w:val="00F701DB"/>
    <w:rsid w:val="00F71B90"/>
    <w:rsid w:val="00F7215F"/>
    <w:rsid w:val="00F73B04"/>
    <w:rsid w:val="00F75592"/>
    <w:rsid w:val="00F7599F"/>
    <w:rsid w:val="00F75FB4"/>
    <w:rsid w:val="00F7680D"/>
    <w:rsid w:val="00F76C42"/>
    <w:rsid w:val="00F770CB"/>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B27"/>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B2"/>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AD00BB8-126C-4504-AF23-5FD671650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v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9357</Words>
  <Characters>5334</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Meda Denopaitė Matuliauskė</dc:creator>
  <cp:keywords/>
  <dc:description/>
  <cp:lastModifiedBy>Meda Denopaitė Matuliauskė</cp:lastModifiedBy>
  <cp:revision>13</cp:revision>
  <dcterms:created xsi:type="dcterms:W3CDTF">2025-07-09T07:28:00Z</dcterms:created>
  <dcterms:modified xsi:type="dcterms:W3CDTF">2025-07-15T07:44:00Z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